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64" w:rsidRPr="00305887" w:rsidRDefault="00883564" w:rsidP="00B6241F">
      <w:pPr>
        <w:pStyle w:val="Titre1"/>
        <w:jc w:val="center"/>
        <w:rPr>
          <w:rFonts w:ascii="Times New Roman" w:hAnsi="Times New Roman"/>
          <w:bCs w:val="0"/>
          <w:sz w:val="22"/>
          <w:szCs w:val="22"/>
        </w:rPr>
      </w:pPr>
      <w:r w:rsidRPr="00305887">
        <w:rPr>
          <w:rFonts w:ascii="Times New Roman" w:hAnsi="Times New Roman"/>
          <w:bCs w:val="0"/>
          <w:sz w:val="22"/>
          <w:szCs w:val="22"/>
        </w:rPr>
        <w:t>Le moment parménidien</w:t>
      </w:r>
    </w:p>
    <w:p w:rsidR="00883564" w:rsidRPr="00305887" w:rsidRDefault="00883564" w:rsidP="00B6241F">
      <w:pPr>
        <w:pStyle w:val="Titre1"/>
        <w:jc w:val="center"/>
        <w:rPr>
          <w:rFonts w:ascii="Times New Roman" w:hAnsi="Times New Roman"/>
          <w:bCs w:val="0"/>
          <w:sz w:val="22"/>
          <w:szCs w:val="22"/>
        </w:rPr>
      </w:pPr>
      <w:proofErr w:type="gramStart"/>
      <w:r w:rsidRPr="00305887">
        <w:rPr>
          <w:rFonts w:ascii="Times New Roman" w:hAnsi="Times New Roman"/>
          <w:bCs w:val="0"/>
          <w:sz w:val="22"/>
          <w:szCs w:val="22"/>
        </w:rPr>
        <w:t>ou</w:t>
      </w:r>
      <w:proofErr w:type="gramEnd"/>
      <w:r w:rsidRPr="00305887">
        <w:rPr>
          <w:rFonts w:ascii="Times New Roman" w:hAnsi="Times New Roman"/>
          <w:bCs w:val="0"/>
          <w:sz w:val="22"/>
          <w:szCs w:val="22"/>
        </w:rPr>
        <w:t xml:space="preserve"> la naissance ambiguë de l’ontologie</w:t>
      </w:r>
    </w:p>
    <w:p w:rsidR="0015756A" w:rsidRPr="00305887" w:rsidRDefault="0015756A" w:rsidP="00B6241F">
      <w:pPr>
        <w:pStyle w:val="Titre1"/>
        <w:jc w:val="both"/>
        <w:rPr>
          <w:rFonts w:ascii="Times New Roman" w:hAnsi="Times New Roman"/>
          <w:b w:val="0"/>
          <w:bCs w:val="0"/>
          <w:sz w:val="22"/>
          <w:szCs w:val="22"/>
        </w:rPr>
      </w:pPr>
    </w:p>
    <w:p w:rsidR="00883564" w:rsidRPr="00305887" w:rsidRDefault="0015756A"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Introduction</w:t>
      </w:r>
      <w:r w:rsidR="00883564" w:rsidRPr="00305887">
        <w:rPr>
          <w:rFonts w:ascii="Times New Roman" w:hAnsi="Times New Roman"/>
          <w:b w:val="0"/>
          <w:bCs w:val="0"/>
          <w:sz w:val="22"/>
          <w:szCs w:val="22"/>
        </w:rPr>
        <w:tab/>
      </w:r>
    </w:p>
    <w:p w:rsidR="00883564" w:rsidRPr="00305887" w:rsidRDefault="00883564" w:rsidP="00B6241F">
      <w:pPr>
        <w:pStyle w:val="Titre1"/>
        <w:numPr>
          <w:ilvl w:val="0"/>
          <w:numId w:val="1"/>
        </w:numPr>
        <w:jc w:val="both"/>
        <w:rPr>
          <w:rFonts w:ascii="Times New Roman" w:hAnsi="Times New Roman"/>
          <w:b w:val="0"/>
          <w:bCs w:val="0"/>
          <w:sz w:val="22"/>
          <w:szCs w:val="22"/>
        </w:rPr>
      </w:pPr>
      <w:r w:rsidRPr="00305887">
        <w:rPr>
          <w:rFonts w:ascii="Times New Roman" w:hAnsi="Times New Roman"/>
          <w:b w:val="0"/>
          <w:bCs w:val="0"/>
          <w:sz w:val="22"/>
          <w:szCs w:val="22"/>
        </w:rPr>
        <w:t xml:space="preserve">En quoi peut-on parler d’une naissance de la métaphysique ? </w:t>
      </w:r>
    </w:p>
    <w:p w:rsidR="00883564" w:rsidRPr="00305887" w:rsidRDefault="00883564" w:rsidP="00B6241F">
      <w:pPr>
        <w:pStyle w:val="Titre1"/>
        <w:numPr>
          <w:ilvl w:val="0"/>
          <w:numId w:val="1"/>
        </w:numPr>
        <w:jc w:val="both"/>
        <w:rPr>
          <w:rFonts w:ascii="Times New Roman" w:hAnsi="Times New Roman"/>
          <w:b w:val="0"/>
          <w:bCs w:val="0"/>
          <w:sz w:val="22"/>
          <w:szCs w:val="22"/>
        </w:rPr>
      </w:pPr>
      <w:r w:rsidRPr="00305887">
        <w:rPr>
          <w:rFonts w:ascii="Times New Roman" w:hAnsi="Times New Roman"/>
          <w:b w:val="0"/>
          <w:bCs w:val="0"/>
          <w:sz w:val="22"/>
          <w:szCs w:val="22"/>
        </w:rPr>
        <w:t xml:space="preserve">Si nouveauté il y a, quel en est le statut pour ses fondateurs : projet, réalité, utopie, idée directrices ? </w:t>
      </w:r>
    </w:p>
    <w:p w:rsidR="0015756A" w:rsidRPr="00305887" w:rsidRDefault="0015756A" w:rsidP="00B6241F">
      <w:pPr>
        <w:ind w:left="360"/>
        <w:jc w:val="both"/>
        <w:rPr>
          <w:sz w:val="22"/>
          <w:szCs w:val="22"/>
        </w:rPr>
      </w:pPr>
      <w:r w:rsidRPr="00305887">
        <w:rPr>
          <w:b/>
          <w:sz w:val="22"/>
          <w:szCs w:val="22"/>
        </w:rPr>
        <w:t>- thèse :</w:t>
      </w:r>
      <w:r w:rsidRPr="00305887">
        <w:rPr>
          <w:sz w:val="22"/>
          <w:szCs w:val="22"/>
        </w:rPr>
        <w:t xml:space="preserve"> le début de l’ontologie parménidienne est un moment moins absolument nouveau qu’on a voulu le faire croire ; </w:t>
      </w:r>
      <w:r w:rsidR="003157CF">
        <w:rPr>
          <w:sz w:val="22"/>
          <w:szCs w:val="22"/>
        </w:rPr>
        <w:t>il s’agit plus de faire naître un projet qu’une discipline</w:t>
      </w:r>
    </w:p>
    <w:p w:rsidR="00883564" w:rsidRPr="00305887" w:rsidRDefault="00883564" w:rsidP="00B6241F">
      <w:pPr>
        <w:pStyle w:val="Titre1"/>
        <w:jc w:val="both"/>
        <w:rPr>
          <w:rFonts w:ascii="Times New Roman" w:hAnsi="Times New Roman"/>
          <w:b w:val="0"/>
          <w:bCs w:val="0"/>
          <w:sz w:val="22"/>
          <w:szCs w:val="22"/>
        </w:rPr>
      </w:pPr>
    </w:p>
    <w:p w:rsidR="00883564" w:rsidRPr="00305887" w:rsidRDefault="00883564" w:rsidP="00B6241F">
      <w:pPr>
        <w:pStyle w:val="Titre1"/>
        <w:jc w:val="both"/>
        <w:rPr>
          <w:rFonts w:ascii="Times New Roman" w:hAnsi="Times New Roman"/>
          <w:bCs w:val="0"/>
          <w:sz w:val="22"/>
          <w:szCs w:val="22"/>
        </w:rPr>
      </w:pPr>
      <w:r w:rsidRPr="00305887">
        <w:rPr>
          <w:rFonts w:ascii="Times New Roman" w:hAnsi="Times New Roman"/>
          <w:bCs w:val="0"/>
          <w:sz w:val="22"/>
          <w:szCs w:val="22"/>
        </w:rPr>
        <w:t>1. Deux éléments contextuels : cosmogonie et « physique » présocratique</w:t>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 xml:space="preserve">1.1.  Les prétentions du </w:t>
      </w:r>
      <w:proofErr w:type="spellStart"/>
      <w:r w:rsidRPr="00305887">
        <w:rPr>
          <w:rFonts w:ascii="Times New Roman" w:hAnsi="Times New Roman"/>
          <w:b w:val="0"/>
          <w:bCs w:val="0"/>
          <w:sz w:val="22"/>
          <w:szCs w:val="22"/>
        </w:rPr>
        <w:t>μυθοϛ</w:t>
      </w:r>
      <w:proofErr w:type="spellEnd"/>
      <w:r w:rsidRPr="00305887">
        <w:rPr>
          <w:rFonts w:ascii="Times New Roman" w:hAnsi="Times New Roman"/>
          <w:b w:val="0"/>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 xml:space="preserve">1.2. </w:t>
      </w:r>
      <w:r w:rsidR="0015756A" w:rsidRPr="00305887">
        <w:rPr>
          <w:rFonts w:ascii="Times New Roman" w:hAnsi="Times New Roman"/>
          <w:b w:val="0"/>
          <w:bCs w:val="0"/>
          <w:sz w:val="22"/>
          <w:szCs w:val="22"/>
        </w:rPr>
        <w:t xml:space="preserve"> La physique d’</w:t>
      </w:r>
      <w:r w:rsidRPr="00305887">
        <w:rPr>
          <w:rFonts w:ascii="Times New Roman" w:hAnsi="Times New Roman"/>
          <w:b w:val="0"/>
          <w:bCs w:val="0"/>
          <w:sz w:val="22"/>
          <w:szCs w:val="22"/>
        </w:rPr>
        <w:t>Héraclite</w:t>
      </w:r>
      <w:r w:rsidRPr="00305887">
        <w:rPr>
          <w:rFonts w:ascii="Times New Roman" w:hAnsi="Times New Roman"/>
          <w:b w:val="0"/>
          <w:bCs w:val="0"/>
          <w:sz w:val="22"/>
          <w:szCs w:val="22"/>
        </w:rPr>
        <w:tab/>
      </w:r>
    </w:p>
    <w:p w:rsidR="00883564" w:rsidRPr="00305887" w:rsidRDefault="00883564" w:rsidP="00B6241F">
      <w:pPr>
        <w:jc w:val="both"/>
        <w:rPr>
          <w:sz w:val="22"/>
          <w:szCs w:val="22"/>
        </w:rPr>
      </w:pPr>
    </w:p>
    <w:p w:rsidR="00883564" w:rsidRPr="00305887" w:rsidRDefault="00883564" w:rsidP="00B6241F">
      <w:pPr>
        <w:pStyle w:val="Titre1"/>
        <w:jc w:val="both"/>
        <w:rPr>
          <w:rFonts w:ascii="Times New Roman" w:hAnsi="Times New Roman"/>
          <w:bCs w:val="0"/>
          <w:sz w:val="22"/>
          <w:szCs w:val="22"/>
        </w:rPr>
      </w:pPr>
      <w:r w:rsidRPr="00305887">
        <w:rPr>
          <w:rFonts w:ascii="Times New Roman" w:hAnsi="Times New Roman"/>
          <w:bCs w:val="0"/>
          <w:sz w:val="22"/>
          <w:szCs w:val="22"/>
        </w:rPr>
        <w:t>2. Originalité du moment parménidien (« le Parménide de la tradition »)</w:t>
      </w:r>
      <w:r w:rsidRPr="00305887">
        <w:rPr>
          <w:rFonts w:ascii="Times New Roman" w:hAnsi="Times New Roman"/>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2.1. Sauver la science en en fondant une nouvelle</w:t>
      </w:r>
      <w:r w:rsidRPr="00305887">
        <w:rPr>
          <w:rFonts w:ascii="Times New Roman" w:hAnsi="Times New Roman"/>
          <w:b w:val="0"/>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2.2. Un nouveau concept : « l’être en tant qu’être »</w:t>
      </w:r>
      <w:r w:rsidRPr="00305887">
        <w:rPr>
          <w:rFonts w:ascii="Times New Roman" w:hAnsi="Times New Roman"/>
          <w:b w:val="0"/>
          <w:bCs w:val="0"/>
          <w:sz w:val="22"/>
          <w:szCs w:val="22"/>
        </w:rPr>
        <w:tab/>
      </w:r>
    </w:p>
    <w:p w:rsidR="00883564" w:rsidRPr="00305887" w:rsidRDefault="00883564" w:rsidP="00B6241F">
      <w:pPr>
        <w:jc w:val="both"/>
        <w:rPr>
          <w:sz w:val="22"/>
          <w:szCs w:val="22"/>
        </w:rPr>
      </w:pPr>
    </w:p>
    <w:p w:rsidR="00883564" w:rsidRPr="00305887" w:rsidRDefault="00883564" w:rsidP="00B6241F">
      <w:pPr>
        <w:pStyle w:val="Titre1"/>
        <w:jc w:val="both"/>
        <w:rPr>
          <w:rFonts w:ascii="Times New Roman" w:hAnsi="Times New Roman"/>
          <w:bCs w:val="0"/>
          <w:sz w:val="22"/>
          <w:szCs w:val="22"/>
        </w:rPr>
      </w:pPr>
      <w:r w:rsidRPr="00305887">
        <w:rPr>
          <w:rFonts w:ascii="Times New Roman" w:hAnsi="Times New Roman"/>
          <w:bCs w:val="0"/>
          <w:sz w:val="22"/>
          <w:szCs w:val="22"/>
        </w:rPr>
        <w:t>3. Une naissance difficile et ambiguë (« le Parménide de la complexité »)</w:t>
      </w:r>
      <w:r w:rsidRPr="00305887">
        <w:rPr>
          <w:rFonts w:ascii="Times New Roman" w:hAnsi="Times New Roman"/>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 xml:space="preserve">3.1. Une multiplicité (causale) mal assumée </w:t>
      </w:r>
      <w:r w:rsidRPr="00305887">
        <w:rPr>
          <w:rFonts w:ascii="Times New Roman" w:hAnsi="Times New Roman"/>
          <w:b w:val="0"/>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3.2. Parménide penseur du non-être ?</w:t>
      </w:r>
      <w:r w:rsidRPr="00305887">
        <w:rPr>
          <w:rFonts w:ascii="Times New Roman" w:hAnsi="Times New Roman"/>
          <w:b w:val="0"/>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3.3. Une interrogation radicalisée, voire énigmatique</w:t>
      </w:r>
      <w:r w:rsidRPr="00305887">
        <w:rPr>
          <w:rFonts w:ascii="Times New Roman" w:hAnsi="Times New Roman"/>
          <w:b w:val="0"/>
          <w:bCs w:val="0"/>
          <w:sz w:val="22"/>
          <w:szCs w:val="22"/>
        </w:rPr>
        <w:tab/>
      </w:r>
    </w:p>
    <w:p w:rsidR="00883564" w:rsidRPr="00305887" w:rsidRDefault="00883564" w:rsidP="00B6241F">
      <w:pPr>
        <w:jc w:val="both"/>
        <w:rPr>
          <w:sz w:val="22"/>
          <w:szCs w:val="22"/>
        </w:rPr>
      </w:pPr>
    </w:p>
    <w:p w:rsidR="00883564" w:rsidRPr="00305887" w:rsidRDefault="00883564" w:rsidP="00B6241F">
      <w:pPr>
        <w:pStyle w:val="Titre1"/>
        <w:jc w:val="both"/>
        <w:rPr>
          <w:rFonts w:ascii="Times New Roman" w:hAnsi="Times New Roman"/>
          <w:bCs w:val="0"/>
          <w:sz w:val="22"/>
          <w:szCs w:val="22"/>
        </w:rPr>
      </w:pPr>
      <w:r w:rsidRPr="00305887">
        <w:rPr>
          <w:rFonts w:ascii="Times New Roman" w:hAnsi="Times New Roman"/>
          <w:bCs w:val="0"/>
          <w:sz w:val="22"/>
          <w:szCs w:val="22"/>
        </w:rPr>
        <w:t>4.  Le rationalisme philosophique, nouvelle méthode vers un nouvel « objet » ?</w:t>
      </w:r>
      <w:r w:rsidRPr="00305887">
        <w:rPr>
          <w:rFonts w:ascii="Times New Roman" w:hAnsi="Times New Roman"/>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4.1. Le raisonnement par l’absurde</w:t>
      </w:r>
      <w:r w:rsidRPr="00305887">
        <w:rPr>
          <w:rFonts w:ascii="Times New Roman" w:hAnsi="Times New Roman"/>
          <w:b w:val="0"/>
          <w:bCs w:val="0"/>
          <w:sz w:val="22"/>
          <w:szCs w:val="22"/>
        </w:rPr>
        <w:tab/>
      </w:r>
    </w:p>
    <w:p w:rsidR="00883564" w:rsidRPr="00305887" w:rsidRDefault="00883564" w:rsidP="00B6241F">
      <w:pPr>
        <w:pStyle w:val="Titre1"/>
        <w:jc w:val="both"/>
        <w:rPr>
          <w:rFonts w:ascii="Times New Roman" w:hAnsi="Times New Roman"/>
          <w:b w:val="0"/>
          <w:bCs w:val="0"/>
          <w:sz w:val="22"/>
          <w:szCs w:val="22"/>
        </w:rPr>
      </w:pPr>
      <w:r w:rsidRPr="00305887">
        <w:rPr>
          <w:rFonts w:ascii="Times New Roman" w:hAnsi="Times New Roman"/>
          <w:b w:val="0"/>
          <w:bCs w:val="0"/>
          <w:sz w:val="22"/>
          <w:szCs w:val="22"/>
        </w:rPr>
        <w:t>4.2. Réformer la langue</w:t>
      </w:r>
      <w:r w:rsidRPr="00305887">
        <w:rPr>
          <w:rFonts w:ascii="Times New Roman" w:hAnsi="Times New Roman"/>
          <w:b w:val="0"/>
          <w:bCs w:val="0"/>
          <w:sz w:val="22"/>
          <w:szCs w:val="22"/>
        </w:rPr>
        <w:tab/>
      </w:r>
    </w:p>
    <w:p w:rsidR="00883564" w:rsidRPr="00B6241F" w:rsidRDefault="00883564" w:rsidP="00B6241F">
      <w:pPr>
        <w:pStyle w:val="Titre1"/>
        <w:jc w:val="both"/>
        <w:rPr>
          <w:rFonts w:ascii="Times New Roman" w:hAnsi="Times New Roman"/>
          <w:bCs w:val="0"/>
          <w:sz w:val="22"/>
          <w:szCs w:val="22"/>
        </w:rPr>
      </w:pPr>
    </w:p>
    <w:p w:rsidR="003F2FC9" w:rsidRPr="00595EB2" w:rsidRDefault="003F2FC9" w:rsidP="00B6241F">
      <w:pPr>
        <w:pStyle w:val="Titre1"/>
        <w:jc w:val="both"/>
        <w:rPr>
          <w:rFonts w:ascii="Times New Roman" w:hAnsi="Times New Roman"/>
          <w:bCs w:val="0"/>
          <w:sz w:val="22"/>
          <w:szCs w:val="22"/>
        </w:rPr>
      </w:pPr>
      <w:r w:rsidRPr="00B6241F">
        <w:rPr>
          <w:rFonts w:ascii="Times New Roman" w:hAnsi="Times New Roman"/>
          <w:bCs w:val="0"/>
          <w:sz w:val="22"/>
          <w:szCs w:val="22"/>
        </w:rPr>
        <w:t xml:space="preserve">Texte </w:t>
      </w:r>
      <w:r w:rsidR="003569A3" w:rsidRPr="00B6241F">
        <w:rPr>
          <w:rFonts w:ascii="Times New Roman" w:hAnsi="Times New Roman"/>
          <w:bCs w:val="0"/>
          <w:sz w:val="22"/>
          <w:szCs w:val="22"/>
        </w:rPr>
        <w:t>1</w:t>
      </w:r>
    </w:p>
    <w:p w:rsidR="003F2FC9" w:rsidRPr="00595EB2" w:rsidRDefault="003F2FC9" w:rsidP="00B6241F">
      <w:pPr>
        <w:jc w:val="both"/>
        <w:rPr>
          <w:rFonts w:eastAsia="Arial Unicode MS"/>
          <w:sz w:val="22"/>
          <w:szCs w:val="22"/>
        </w:rPr>
      </w:pPr>
      <w:r w:rsidRPr="00595EB2">
        <w:rPr>
          <w:rFonts w:eastAsia="Arial Unicode MS"/>
          <w:sz w:val="22"/>
          <w:szCs w:val="22"/>
        </w:rPr>
        <w:t>Fragments d’</w:t>
      </w:r>
      <w:proofErr w:type="spellStart"/>
      <w:r w:rsidRPr="00595EB2">
        <w:rPr>
          <w:rFonts w:eastAsia="Arial Unicode MS"/>
          <w:sz w:val="22"/>
          <w:szCs w:val="22"/>
        </w:rPr>
        <w:t>Heraclite</w:t>
      </w:r>
      <w:proofErr w:type="spellEnd"/>
      <w:r w:rsidRPr="00595EB2">
        <w:rPr>
          <w:rFonts w:eastAsia="Arial Unicode MS"/>
          <w:sz w:val="22"/>
          <w:szCs w:val="22"/>
        </w:rPr>
        <w:t>, recomposés et traduits par Tannery</w:t>
      </w:r>
    </w:p>
    <w:p w:rsidR="003F2FC9" w:rsidRPr="00595EB2" w:rsidRDefault="00595EB2" w:rsidP="00B6241F">
      <w:pPr>
        <w:pStyle w:val="NormalWeb"/>
        <w:spacing w:before="0" w:after="0"/>
        <w:jc w:val="both"/>
        <w:rPr>
          <w:rFonts w:eastAsia="Arial Unicode MS"/>
          <w:sz w:val="22"/>
          <w:szCs w:val="22"/>
        </w:rPr>
      </w:pPr>
      <w:hyperlink r:id="rId6" w:tooltip="Auteur:Sextus Empiricus" w:history="1">
        <w:r w:rsidR="003F2FC9" w:rsidRPr="00595EB2">
          <w:rPr>
            <w:rStyle w:val="Lienhypertexte"/>
            <w:color w:val="auto"/>
            <w:sz w:val="22"/>
            <w:szCs w:val="22"/>
            <w:u w:val="none"/>
          </w:rPr>
          <w:t xml:space="preserve">Sextus </w:t>
        </w:r>
        <w:proofErr w:type="spellStart"/>
        <w:r w:rsidR="003F2FC9" w:rsidRPr="00595EB2">
          <w:rPr>
            <w:rStyle w:val="Lienhypertexte"/>
            <w:color w:val="auto"/>
            <w:sz w:val="22"/>
            <w:szCs w:val="22"/>
            <w:u w:val="none"/>
          </w:rPr>
          <w:t>Empiricus</w:t>
        </w:r>
        <w:proofErr w:type="spellEnd"/>
      </w:hyperlink>
      <w:r w:rsidR="003F2FC9" w:rsidRPr="00595EB2">
        <w:rPr>
          <w:sz w:val="22"/>
          <w:szCs w:val="22"/>
        </w:rPr>
        <w:t>, Contre les mathématiciens, VII 132</w:t>
      </w:r>
    </w:p>
    <w:p w:rsidR="003F2FC9" w:rsidRPr="00595EB2" w:rsidRDefault="003F2FC9" w:rsidP="00B6241F">
      <w:pPr>
        <w:ind w:left="720"/>
        <w:jc w:val="both"/>
        <w:rPr>
          <w:sz w:val="22"/>
          <w:szCs w:val="22"/>
        </w:rPr>
      </w:pPr>
      <w:r w:rsidRPr="00595EB2">
        <w:rPr>
          <w:sz w:val="22"/>
          <w:szCs w:val="22"/>
        </w:rPr>
        <w:t>1. Ce verbe, qui est vrai, est toujours incompris des hommes, soit avant qu’ils ne l’entendent, soit alors qu’ils l’entendent pour la première fois. Quoique toutes choses se fassent suivant ce verbe, ils ne semblent avoir aucune expérience de paroles et de faits tels que je les expose, distinguant leur nature et disant comme ils sont. Mais les autres hommes ne s’aperçoivent pas plus de ce qu’ils font étant éveillés, qu’ils ne se souviennent de ce qu’ils ont fait en dormant.</w:t>
      </w:r>
    </w:p>
    <w:p w:rsidR="003F2FC9" w:rsidRPr="00595EB2" w:rsidRDefault="003F2FC9" w:rsidP="00B6241F">
      <w:pPr>
        <w:pStyle w:val="NormalWeb"/>
        <w:spacing w:before="0" w:after="0"/>
        <w:jc w:val="both"/>
        <w:rPr>
          <w:sz w:val="22"/>
          <w:szCs w:val="22"/>
        </w:rPr>
      </w:pPr>
      <w:r w:rsidRPr="00595EB2">
        <w:rPr>
          <w:sz w:val="22"/>
          <w:szCs w:val="22"/>
        </w:rPr>
        <w:br/>
      </w:r>
      <w:hyperlink r:id="rId7" w:tooltip="Auteur:Aristote" w:history="1">
        <w:r w:rsidRPr="00595EB2">
          <w:rPr>
            <w:rStyle w:val="Lienhypertexte"/>
            <w:color w:val="auto"/>
            <w:sz w:val="22"/>
            <w:szCs w:val="22"/>
            <w:u w:val="none"/>
          </w:rPr>
          <w:t>Aristote</w:t>
        </w:r>
      </w:hyperlink>
      <w:r w:rsidRPr="00595EB2">
        <w:rPr>
          <w:sz w:val="22"/>
          <w:szCs w:val="22"/>
        </w:rPr>
        <w:t xml:space="preserve">, </w:t>
      </w:r>
      <w:hyperlink r:id="rId8" w:tooltip="Ethique à Nicomaque (page inexistante)" w:history="1">
        <w:r w:rsidRPr="00595EB2">
          <w:rPr>
            <w:rStyle w:val="Lienhypertexte"/>
            <w:color w:val="auto"/>
            <w:sz w:val="22"/>
            <w:szCs w:val="22"/>
            <w:u w:val="none"/>
          </w:rPr>
          <w:t xml:space="preserve">Ethique à </w:t>
        </w:r>
        <w:proofErr w:type="spellStart"/>
        <w:r w:rsidRPr="00595EB2">
          <w:rPr>
            <w:rStyle w:val="Lienhypertexte"/>
            <w:color w:val="auto"/>
            <w:sz w:val="22"/>
            <w:szCs w:val="22"/>
            <w:u w:val="none"/>
          </w:rPr>
          <w:t>Nicomaque</w:t>
        </w:r>
        <w:proofErr w:type="spellEnd"/>
      </w:hyperlink>
      <w:r w:rsidRPr="00595EB2">
        <w:rPr>
          <w:sz w:val="22"/>
          <w:szCs w:val="22"/>
        </w:rPr>
        <w:t>, Θ, 2, 1155b4</w:t>
      </w:r>
    </w:p>
    <w:p w:rsidR="003F2FC9" w:rsidRPr="00595EB2" w:rsidRDefault="003F2FC9" w:rsidP="00B6241F">
      <w:pPr>
        <w:ind w:left="720"/>
        <w:jc w:val="both"/>
        <w:rPr>
          <w:sz w:val="22"/>
          <w:szCs w:val="22"/>
        </w:rPr>
      </w:pPr>
      <w:r w:rsidRPr="00595EB2">
        <w:rPr>
          <w:sz w:val="22"/>
          <w:szCs w:val="22"/>
        </w:rPr>
        <w:t>8. Ce qui est contraire est utile; ce qui lutte forme la plus belle harmonie; tout se fait par discorde. (Léon Robin)</w:t>
      </w:r>
    </w:p>
    <w:p w:rsidR="003F2FC9" w:rsidRPr="00595EB2" w:rsidRDefault="003F2FC9" w:rsidP="00B6241F">
      <w:pPr>
        <w:pStyle w:val="NormalWeb"/>
        <w:spacing w:before="0" w:after="0"/>
        <w:jc w:val="both"/>
        <w:rPr>
          <w:sz w:val="22"/>
          <w:szCs w:val="22"/>
        </w:rPr>
      </w:pPr>
      <w:r w:rsidRPr="00595EB2">
        <w:rPr>
          <w:sz w:val="22"/>
          <w:szCs w:val="22"/>
        </w:rPr>
        <w:br/>
      </w:r>
      <w:hyperlink r:id="rId9" w:tooltip="Auteur:Aristote" w:history="1">
        <w:r w:rsidRPr="00595EB2">
          <w:rPr>
            <w:rStyle w:val="Lienhypertexte"/>
            <w:color w:val="auto"/>
            <w:sz w:val="22"/>
            <w:szCs w:val="22"/>
            <w:u w:val="none"/>
          </w:rPr>
          <w:t>Aristote</w:t>
        </w:r>
      </w:hyperlink>
      <w:r w:rsidRPr="00595EB2">
        <w:rPr>
          <w:sz w:val="22"/>
          <w:szCs w:val="22"/>
        </w:rPr>
        <w:t xml:space="preserve">, </w:t>
      </w:r>
      <w:hyperlink r:id="rId10" w:tooltip="Ethique à Nicomaque (page inexistante)" w:history="1">
        <w:r w:rsidRPr="00595EB2">
          <w:rPr>
            <w:rStyle w:val="Lienhypertexte"/>
            <w:color w:val="auto"/>
            <w:sz w:val="22"/>
            <w:szCs w:val="22"/>
            <w:u w:val="none"/>
          </w:rPr>
          <w:t xml:space="preserve">Ethique à </w:t>
        </w:r>
        <w:proofErr w:type="spellStart"/>
        <w:r w:rsidRPr="00595EB2">
          <w:rPr>
            <w:rStyle w:val="Lienhypertexte"/>
            <w:color w:val="auto"/>
            <w:sz w:val="22"/>
            <w:szCs w:val="22"/>
            <w:u w:val="none"/>
          </w:rPr>
          <w:t>Nicomaque</w:t>
        </w:r>
        <w:proofErr w:type="spellEnd"/>
      </w:hyperlink>
      <w:r w:rsidRPr="00595EB2">
        <w:rPr>
          <w:sz w:val="22"/>
          <w:szCs w:val="22"/>
        </w:rPr>
        <w:t>, K5, 1176a7</w:t>
      </w:r>
    </w:p>
    <w:p w:rsidR="003F2FC9" w:rsidRPr="00595EB2" w:rsidRDefault="003F2FC9" w:rsidP="00B6241F">
      <w:pPr>
        <w:ind w:left="720"/>
        <w:jc w:val="both"/>
        <w:rPr>
          <w:sz w:val="22"/>
          <w:szCs w:val="22"/>
        </w:rPr>
      </w:pPr>
      <w:r w:rsidRPr="00595EB2">
        <w:rPr>
          <w:sz w:val="22"/>
          <w:szCs w:val="22"/>
        </w:rPr>
        <w:t>9. L’âne choisi</w:t>
      </w:r>
      <w:r w:rsidR="003569A3" w:rsidRPr="00595EB2">
        <w:rPr>
          <w:sz w:val="22"/>
          <w:szCs w:val="22"/>
        </w:rPr>
        <w:t>rait la paille plutôt que l’or.</w:t>
      </w:r>
    </w:p>
    <w:p w:rsidR="003F2FC9" w:rsidRPr="00305887" w:rsidRDefault="003F2FC9" w:rsidP="00B6241F">
      <w:pPr>
        <w:pStyle w:val="NormalWeb"/>
        <w:spacing w:before="0" w:after="0"/>
        <w:jc w:val="both"/>
        <w:rPr>
          <w:sz w:val="22"/>
          <w:szCs w:val="22"/>
        </w:rPr>
      </w:pPr>
      <w:r w:rsidRPr="00305887">
        <w:rPr>
          <w:sz w:val="22"/>
          <w:szCs w:val="22"/>
        </w:rPr>
        <w:br/>
        <w:t>Plutarque, Sur l’E de Delphes, 392 B.</w:t>
      </w:r>
    </w:p>
    <w:p w:rsidR="003F2FC9" w:rsidRPr="00305887" w:rsidRDefault="003F2FC9" w:rsidP="00B6241F">
      <w:pPr>
        <w:ind w:left="720"/>
        <w:jc w:val="both"/>
        <w:rPr>
          <w:sz w:val="22"/>
          <w:szCs w:val="22"/>
        </w:rPr>
      </w:pPr>
      <w:r w:rsidRPr="00305887">
        <w:rPr>
          <w:sz w:val="22"/>
          <w:szCs w:val="22"/>
        </w:rPr>
        <w:t>91. On ne peut pas descendre deux fois dans le même fleuve.</w:t>
      </w:r>
    </w:p>
    <w:p w:rsidR="003F2FC9" w:rsidRPr="00305887" w:rsidRDefault="003F2FC9" w:rsidP="00B6241F">
      <w:pPr>
        <w:pStyle w:val="Titre1"/>
        <w:jc w:val="both"/>
        <w:rPr>
          <w:rFonts w:ascii="Times New Roman" w:hAnsi="Times New Roman"/>
          <w:b w:val="0"/>
          <w:bCs w:val="0"/>
          <w:sz w:val="22"/>
          <w:szCs w:val="22"/>
        </w:rPr>
      </w:pPr>
    </w:p>
    <w:p w:rsidR="003F2FC9" w:rsidRPr="00595EB2" w:rsidRDefault="00595EB2" w:rsidP="00B6241F">
      <w:pPr>
        <w:pStyle w:val="Titre1"/>
        <w:jc w:val="both"/>
        <w:rPr>
          <w:rFonts w:ascii="Times New Roman" w:hAnsi="Times New Roman"/>
          <w:bCs w:val="0"/>
          <w:sz w:val="22"/>
          <w:szCs w:val="22"/>
        </w:rPr>
      </w:pPr>
      <w:r>
        <w:rPr>
          <w:rFonts w:ascii="Times New Roman" w:hAnsi="Times New Roman"/>
          <w:bCs w:val="0"/>
          <w:sz w:val="22"/>
          <w:szCs w:val="22"/>
        </w:rPr>
        <w:t>Texte</w:t>
      </w:r>
      <w:bookmarkStart w:id="0" w:name="_GoBack"/>
      <w:bookmarkEnd w:id="0"/>
      <w:r w:rsidR="003569A3" w:rsidRPr="00595EB2">
        <w:rPr>
          <w:rFonts w:ascii="Times New Roman" w:hAnsi="Times New Roman"/>
          <w:bCs w:val="0"/>
          <w:sz w:val="22"/>
          <w:szCs w:val="22"/>
        </w:rPr>
        <w:t xml:space="preserve"> 2</w:t>
      </w:r>
    </w:p>
    <w:p w:rsidR="003569A3" w:rsidRPr="00305887" w:rsidRDefault="003569A3" w:rsidP="00B6241F">
      <w:pPr>
        <w:autoSpaceDE w:val="0"/>
        <w:autoSpaceDN w:val="0"/>
        <w:adjustRightInd w:val="0"/>
        <w:jc w:val="both"/>
        <w:rPr>
          <w:sz w:val="22"/>
          <w:szCs w:val="22"/>
        </w:rPr>
      </w:pPr>
      <w:r w:rsidRPr="00305887">
        <w:rPr>
          <w:sz w:val="22"/>
          <w:szCs w:val="22"/>
        </w:rPr>
        <w:t>I</w:t>
      </w:r>
    </w:p>
    <w:p w:rsidR="003F2FC9" w:rsidRPr="00305887" w:rsidRDefault="003F2FC9" w:rsidP="00B6241F">
      <w:pPr>
        <w:autoSpaceDE w:val="0"/>
        <w:autoSpaceDN w:val="0"/>
        <w:adjustRightInd w:val="0"/>
        <w:jc w:val="both"/>
        <w:rPr>
          <w:sz w:val="22"/>
          <w:szCs w:val="22"/>
        </w:rPr>
      </w:pPr>
      <w:r w:rsidRPr="00305887">
        <w:rPr>
          <w:sz w:val="22"/>
          <w:szCs w:val="22"/>
        </w:rPr>
        <w:t>La Déesse me reçoit avec bienveillance prend de sa main</w:t>
      </w:r>
    </w:p>
    <w:p w:rsidR="003F2FC9" w:rsidRPr="00305887" w:rsidRDefault="003F2FC9" w:rsidP="00B6241F">
      <w:pPr>
        <w:autoSpaceDE w:val="0"/>
        <w:autoSpaceDN w:val="0"/>
        <w:adjustRightInd w:val="0"/>
        <w:jc w:val="both"/>
        <w:rPr>
          <w:sz w:val="22"/>
          <w:szCs w:val="22"/>
        </w:rPr>
      </w:pPr>
      <w:proofErr w:type="gramStart"/>
      <w:r w:rsidRPr="00305887">
        <w:rPr>
          <w:sz w:val="22"/>
          <w:szCs w:val="22"/>
        </w:rPr>
        <w:t>ma</w:t>
      </w:r>
      <w:proofErr w:type="gramEnd"/>
      <w:r w:rsidRPr="00305887">
        <w:rPr>
          <w:sz w:val="22"/>
          <w:szCs w:val="22"/>
        </w:rPr>
        <w:t xml:space="preserve"> main droite et m’adresse ces paroles:</w:t>
      </w:r>
    </w:p>
    <w:p w:rsidR="003F2FC9" w:rsidRPr="00305887" w:rsidRDefault="003F2FC9" w:rsidP="00B6241F">
      <w:pPr>
        <w:autoSpaceDE w:val="0"/>
        <w:autoSpaceDN w:val="0"/>
        <w:adjustRightInd w:val="0"/>
        <w:jc w:val="both"/>
        <w:rPr>
          <w:sz w:val="22"/>
          <w:szCs w:val="22"/>
        </w:rPr>
      </w:pPr>
      <w:r w:rsidRPr="00305887">
        <w:rPr>
          <w:sz w:val="22"/>
          <w:szCs w:val="22"/>
        </w:rPr>
        <w:t>« Enfant, qu’accompagnent d’immortelles conductrices,</w:t>
      </w:r>
    </w:p>
    <w:p w:rsidR="003F2FC9" w:rsidRPr="00305887" w:rsidRDefault="003F2FC9" w:rsidP="00B6241F">
      <w:pPr>
        <w:autoSpaceDE w:val="0"/>
        <w:autoSpaceDN w:val="0"/>
        <w:adjustRightInd w:val="0"/>
        <w:jc w:val="both"/>
        <w:rPr>
          <w:sz w:val="22"/>
          <w:szCs w:val="22"/>
        </w:rPr>
      </w:pPr>
      <w:r w:rsidRPr="00305887">
        <w:rPr>
          <w:sz w:val="22"/>
          <w:szCs w:val="22"/>
        </w:rPr>
        <w:t>[25] que tes cavales ont amené dans ma demeure,</w:t>
      </w:r>
    </w:p>
    <w:p w:rsidR="003F2FC9" w:rsidRPr="00305887" w:rsidRDefault="003F2FC9" w:rsidP="00B6241F">
      <w:pPr>
        <w:autoSpaceDE w:val="0"/>
        <w:autoSpaceDN w:val="0"/>
        <w:adjustRightInd w:val="0"/>
        <w:jc w:val="both"/>
        <w:rPr>
          <w:sz w:val="22"/>
          <w:szCs w:val="22"/>
        </w:rPr>
      </w:pPr>
      <w:proofErr w:type="gramStart"/>
      <w:r w:rsidRPr="00305887">
        <w:rPr>
          <w:sz w:val="22"/>
          <w:szCs w:val="22"/>
        </w:rPr>
        <w:t>sois</w:t>
      </w:r>
      <w:proofErr w:type="gramEnd"/>
      <w:r w:rsidRPr="00305887">
        <w:rPr>
          <w:sz w:val="22"/>
          <w:szCs w:val="22"/>
        </w:rPr>
        <w:t xml:space="preserve"> le bienvenu; ce n’est pas une mauvaise destinée qui t’a</w:t>
      </w:r>
    </w:p>
    <w:p w:rsidR="003F2FC9" w:rsidRPr="00305887" w:rsidRDefault="003F2FC9" w:rsidP="00B6241F">
      <w:pPr>
        <w:autoSpaceDE w:val="0"/>
        <w:autoSpaceDN w:val="0"/>
        <w:adjustRightInd w:val="0"/>
        <w:jc w:val="both"/>
        <w:rPr>
          <w:sz w:val="22"/>
          <w:szCs w:val="22"/>
        </w:rPr>
      </w:pPr>
      <w:proofErr w:type="gramStart"/>
      <w:r w:rsidRPr="00305887">
        <w:rPr>
          <w:sz w:val="22"/>
          <w:szCs w:val="22"/>
        </w:rPr>
        <w:t>conduit</w:t>
      </w:r>
      <w:proofErr w:type="gramEnd"/>
      <w:r w:rsidRPr="00305887">
        <w:rPr>
          <w:sz w:val="22"/>
          <w:szCs w:val="22"/>
        </w:rPr>
        <w:t xml:space="preserve"> sur cette route éloignée du sentier des hommes;</w:t>
      </w:r>
    </w:p>
    <w:p w:rsidR="003F2FC9" w:rsidRPr="00305887" w:rsidRDefault="003F2FC9" w:rsidP="00B6241F">
      <w:pPr>
        <w:autoSpaceDE w:val="0"/>
        <w:autoSpaceDN w:val="0"/>
        <w:adjustRightInd w:val="0"/>
        <w:jc w:val="both"/>
        <w:rPr>
          <w:sz w:val="22"/>
          <w:szCs w:val="22"/>
        </w:rPr>
      </w:pPr>
      <w:proofErr w:type="gramStart"/>
      <w:r w:rsidRPr="00305887">
        <w:rPr>
          <w:sz w:val="22"/>
          <w:szCs w:val="22"/>
        </w:rPr>
        <w:t>c’est</w:t>
      </w:r>
      <w:proofErr w:type="gramEnd"/>
      <w:r w:rsidRPr="00305887">
        <w:rPr>
          <w:sz w:val="22"/>
          <w:szCs w:val="22"/>
        </w:rPr>
        <w:t xml:space="preserve"> la loi et la justice. Il faut que tu apprennes toutes choses,</w:t>
      </w:r>
    </w:p>
    <w:p w:rsidR="003F2FC9" w:rsidRPr="00305887" w:rsidRDefault="003F2FC9" w:rsidP="00B6241F">
      <w:pPr>
        <w:autoSpaceDE w:val="0"/>
        <w:autoSpaceDN w:val="0"/>
        <w:adjustRightInd w:val="0"/>
        <w:jc w:val="both"/>
        <w:rPr>
          <w:sz w:val="22"/>
          <w:szCs w:val="22"/>
        </w:rPr>
      </w:pPr>
      <w:proofErr w:type="gramStart"/>
      <w:r w:rsidRPr="00305887">
        <w:rPr>
          <w:sz w:val="22"/>
          <w:szCs w:val="22"/>
        </w:rPr>
        <w:lastRenderedPageBreak/>
        <w:t>et</w:t>
      </w:r>
      <w:proofErr w:type="gramEnd"/>
      <w:r w:rsidRPr="00305887">
        <w:rPr>
          <w:sz w:val="22"/>
          <w:szCs w:val="22"/>
        </w:rPr>
        <w:t xml:space="preserve"> le </w:t>
      </w:r>
      <w:proofErr w:type="spellStart"/>
      <w:r w:rsidRPr="00305887">
        <w:rPr>
          <w:sz w:val="22"/>
          <w:szCs w:val="22"/>
        </w:rPr>
        <w:t>coeur</w:t>
      </w:r>
      <w:proofErr w:type="spellEnd"/>
      <w:r w:rsidRPr="00305887">
        <w:rPr>
          <w:sz w:val="22"/>
          <w:szCs w:val="22"/>
        </w:rPr>
        <w:t xml:space="preserve"> fidèle de la vérité qui s’impose,</w:t>
      </w:r>
    </w:p>
    <w:p w:rsidR="003F2FC9" w:rsidRPr="00305887" w:rsidRDefault="003F2FC9" w:rsidP="00B6241F">
      <w:pPr>
        <w:autoSpaceDE w:val="0"/>
        <w:autoSpaceDN w:val="0"/>
        <w:adjustRightInd w:val="0"/>
        <w:jc w:val="both"/>
        <w:rPr>
          <w:sz w:val="22"/>
          <w:szCs w:val="22"/>
        </w:rPr>
      </w:pPr>
      <w:r w:rsidRPr="00305887">
        <w:rPr>
          <w:sz w:val="22"/>
          <w:szCs w:val="22"/>
        </w:rPr>
        <w:t>[30] et les opinions humaines qui sont en dehors de le vraie</w:t>
      </w:r>
    </w:p>
    <w:p w:rsidR="003F2FC9" w:rsidRPr="00305887" w:rsidRDefault="003F2FC9" w:rsidP="00B6241F">
      <w:pPr>
        <w:autoSpaceDE w:val="0"/>
        <w:autoSpaceDN w:val="0"/>
        <w:adjustRightInd w:val="0"/>
        <w:jc w:val="both"/>
        <w:rPr>
          <w:sz w:val="22"/>
          <w:szCs w:val="22"/>
        </w:rPr>
      </w:pPr>
      <w:proofErr w:type="gramStart"/>
      <w:r w:rsidRPr="00305887">
        <w:rPr>
          <w:sz w:val="22"/>
          <w:szCs w:val="22"/>
        </w:rPr>
        <w:t>certitude</w:t>
      </w:r>
      <w:proofErr w:type="gramEnd"/>
      <w:r w:rsidRPr="00305887">
        <w:rPr>
          <w:sz w:val="22"/>
          <w:szCs w:val="22"/>
        </w:rPr>
        <w:t>. Quelles qu’elles soient, tu dois les connaître</w:t>
      </w:r>
    </w:p>
    <w:p w:rsidR="003F2FC9" w:rsidRPr="00305887" w:rsidRDefault="003F2FC9" w:rsidP="00B6241F">
      <w:pPr>
        <w:autoSpaceDE w:val="0"/>
        <w:autoSpaceDN w:val="0"/>
        <w:adjustRightInd w:val="0"/>
        <w:jc w:val="both"/>
        <w:rPr>
          <w:sz w:val="22"/>
          <w:szCs w:val="22"/>
        </w:rPr>
      </w:pPr>
      <w:proofErr w:type="gramStart"/>
      <w:r w:rsidRPr="00305887">
        <w:rPr>
          <w:sz w:val="22"/>
          <w:szCs w:val="22"/>
        </w:rPr>
        <w:t>également</w:t>
      </w:r>
      <w:proofErr w:type="gramEnd"/>
      <w:r w:rsidRPr="00305887">
        <w:rPr>
          <w:sz w:val="22"/>
          <w:szCs w:val="22"/>
        </w:rPr>
        <w:t>, et tout ce dont on juge. Il faut que tu puisses en</w:t>
      </w:r>
    </w:p>
    <w:p w:rsidR="003F2FC9" w:rsidRPr="00305887" w:rsidRDefault="003F2FC9" w:rsidP="00B6241F">
      <w:pPr>
        <w:jc w:val="both"/>
        <w:rPr>
          <w:sz w:val="22"/>
          <w:szCs w:val="22"/>
        </w:rPr>
      </w:pPr>
      <w:proofErr w:type="gramStart"/>
      <w:r w:rsidRPr="00305887">
        <w:rPr>
          <w:sz w:val="22"/>
          <w:szCs w:val="22"/>
        </w:rPr>
        <w:t>juger</w:t>
      </w:r>
      <w:proofErr w:type="gramEnd"/>
      <w:r w:rsidRPr="00305887">
        <w:rPr>
          <w:sz w:val="22"/>
          <w:szCs w:val="22"/>
        </w:rPr>
        <w:t>, passant toutes choses en revue.</w:t>
      </w:r>
    </w:p>
    <w:p w:rsidR="00B6241F" w:rsidRDefault="00B6241F" w:rsidP="00B6241F">
      <w:pPr>
        <w:autoSpaceDE w:val="0"/>
        <w:autoSpaceDN w:val="0"/>
        <w:adjustRightInd w:val="0"/>
        <w:jc w:val="both"/>
        <w:rPr>
          <w:sz w:val="22"/>
          <w:szCs w:val="22"/>
        </w:rPr>
      </w:pPr>
    </w:p>
    <w:p w:rsidR="003F2FC9" w:rsidRPr="00305887" w:rsidRDefault="003F2FC9" w:rsidP="00B6241F">
      <w:pPr>
        <w:autoSpaceDE w:val="0"/>
        <w:autoSpaceDN w:val="0"/>
        <w:adjustRightInd w:val="0"/>
        <w:jc w:val="both"/>
        <w:rPr>
          <w:sz w:val="22"/>
          <w:szCs w:val="22"/>
        </w:rPr>
      </w:pPr>
      <w:r w:rsidRPr="00305887">
        <w:rPr>
          <w:sz w:val="22"/>
          <w:szCs w:val="22"/>
        </w:rPr>
        <w:t>II</w:t>
      </w:r>
    </w:p>
    <w:p w:rsidR="003F2FC9" w:rsidRPr="00305887" w:rsidRDefault="003F2FC9" w:rsidP="00B6241F">
      <w:pPr>
        <w:autoSpaceDE w:val="0"/>
        <w:autoSpaceDN w:val="0"/>
        <w:adjustRightInd w:val="0"/>
        <w:jc w:val="both"/>
        <w:rPr>
          <w:sz w:val="22"/>
          <w:szCs w:val="22"/>
        </w:rPr>
      </w:pPr>
      <w:r w:rsidRPr="00305887">
        <w:rPr>
          <w:sz w:val="22"/>
          <w:szCs w:val="22"/>
        </w:rPr>
        <w:t>Allons, je vais te dire et tu vas entendre</w:t>
      </w:r>
    </w:p>
    <w:p w:rsidR="003F2FC9" w:rsidRPr="00305887" w:rsidRDefault="003F2FC9" w:rsidP="00B6241F">
      <w:pPr>
        <w:autoSpaceDE w:val="0"/>
        <w:autoSpaceDN w:val="0"/>
        <w:adjustRightInd w:val="0"/>
        <w:jc w:val="both"/>
        <w:rPr>
          <w:sz w:val="22"/>
          <w:szCs w:val="22"/>
        </w:rPr>
      </w:pPr>
      <w:proofErr w:type="gramStart"/>
      <w:r w:rsidRPr="00305887">
        <w:rPr>
          <w:sz w:val="22"/>
          <w:szCs w:val="22"/>
        </w:rPr>
        <w:t>quelles</w:t>
      </w:r>
      <w:proofErr w:type="gramEnd"/>
      <w:r w:rsidRPr="00305887">
        <w:rPr>
          <w:sz w:val="22"/>
          <w:szCs w:val="22"/>
        </w:rPr>
        <w:t xml:space="preserve"> sont les seules voies de recherche ouvertes à</w:t>
      </w:r>
    </w:p>
    <w:p w:rsidR="003F2FC9" w:rsidRPr="00305887" w:rsidRDefault="003F2FC9" w:rsidP="00B6241F">
      <w:pPr>
        <w:jc w:val="both"/>
        <w:rPr>
          <w:sz w:val="22"/>
          <w:szCs w:val="22"/>
        </w:rPr>
      </w:pPr>
      <w:proofErr w:type="gramStart"/>
      <w:r w:rsidRPr="00305887">
        <w:rPr>
          <w:sz w:val="22"/>
          <w:szCs w:val="22"/>
        </w:rPr>
        <w:t>l’intelligence</w:t>
      </w:r>
      <w:proofErr w:type="gramEnd"/>
      <w:r w:rsidRPr="00305887">
        <w:rPr>
          <w:sz w:val="22"/>
          <w:szCs w:val="22"/>
        </w:rPr>
        <w:t>; l’une, que l’être est, que le non-être n’est pas (</w:t>
      </w:r>
      <w:r w:rsidR="00F838EE" w:rsidRPr="00305887">
        <w:rPr>
          <w:rFonts w:eastAsia="PalatinoLinotype-Roman+1"/>
          <w:sz w:val="22"/>
          <w:szCs w:val="22"/>
        </w:rPr>
        <w:t xml:space="preserve">ἡ </w:t>
      </w:r>
      <w:proofErr w:type="spellStart"/>
      <w:r w:rsidR="00F838EE" w:rsidRPr="00305887">
        <w:rPr>
          <w:rFonts w:eastAsia="PalatinoLinotype-Roman+1"/>
          <w:sz w:val="22"/>
          <w:szCs w:val="22"/>
        </w:rPr>
        <w:t>μὲν</w:t>
      </w:r>
      <w:proofErr w:type="spellEnd"/>
      <w:r w:rsidR="00F838EE" w:rsidRPr="00305887">
        <w:rPr>
          <w:rFonts w:eastAsia="PalatinoLinotype-Roman+1"/>
          <w:sz w:val="22"/>
          <w:szCs w:val="22"/>
        </w:rPr>
        <w:t xml:space="preserve"> ὅπ</w:t>
      </w:r>
      <w:proofErr w:type="spellStart"/>
      <w:r w:rsidR="00F838EE" w:rsidRPr="00305887">
        <w:rPr>
          <w:rFonts w:eastAsia="PalatinoLinotype-Roman+1"/>
          <w:sz w:val="22"/>
          <w:szCs w:val="22"/>
        </w:rPr>
        <w:t>ως</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ἔστιν</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τε</w:t>
      </w:r>
      <w:proofErr w:type="spellEnd"/>
      <w:r w:rsidR="00F838EE" w:rsidRPr="00305887">
        <w:rPr>
          <w:rFonts w:eastAsia="PalatinoLinotype-Roman+1"/>
          <w:sz w:val="22"/>
          <w:szCs w:val="22"/>
        </w:rPr>
        <w:t xml:space="preserve"> καὶ </w:t>
      </w:r>
      <w:proofErr w:type="spellStart"/>
      <w:r w:rsidR="00F838EE" w:rsidRPr="00305887">
        <w:rPr>
          <w:rFonts w:eastAsia="PalatinoLinotype-Roman+1"/>
          <w:sz w:val="22"/>
          <w:szCs w:val="22"/>
        </w:rPr>
        <w:t>ὡς</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οὐκ</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ἔστι</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μὴ</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εἶν</w:t>
      </w:r>
      <w:proofErr w:type="spellEnd"/>
      <w:r w:rsidR="00F838EE" w:rsidRPr="00305887">
        <w:rPr>
          <w:rFonts w:eastAsia="PalatinoLinotype-Roman+1"/>
          <w:sz w:val="22"/>
          <w:szCs w:val="22"/>
        </w:rPr>
        <w:t>αι</w:t>
      </w:r>
      <w:r w:rsidRPr="00305887">
        <w:rPr>
          <w:rFonts w:eastAsia="PalatinoLinotype-Roman+1"/>
          <w:sz w:val="22"/>
          <w:szCs w:val="22"/>
        </w:rPr>
        <w:t>)</w:t>
      </w:r>
      <w:r w:rsidRPr="00305887">
        <w:rPr>
          <w:sz w:val="22"/>
          <w:szCs w:val="22"/>
        </w:rPr>
        <w:t>,</w:t>
      </w:r>
    </w:p>
    <w:p w:rsidR="003F2FC9" w:rsidRPr="00305887" w:rsidRDefault="003F2FC9" w:rsidP="00B6241F">
      <w:pPr>
        <w:autoSpaceDE w:val="0"/>
        <w:autoSpaceDN w:val="0"/>
        <w:adjustRightInd w:val="0"/>
        <w:jc w:val="both"/>
        <w:rPr>
          <w:sz w:val="22"/>
          <w:szCs w:val="22"/>
        </w:rPr>
      </w:pPr>
      <w:proofErr w:type="gramStart"/>
      <w:r w:rsidRPr="00305887">
        <w:rPr>
          <w:sz w:val="22"/>
          <w:szCs w:val="22"/>
        </w:rPr>
        <w:t>chemin</w:t>
      </w:r>
      <w:proofErr w:type="gramEnd"/>
      <w:r w:rsidRPr="00305887">
        <w:rPr>
          <w:sz w:val="22"/>
          <w:szCs w:val="22"/>
        </w:rPr>
        <w:t xml:space="preserve"> de la certitude, qui accompagne la vérité;</w:t>
      </w:r>
    </w:p>
    <w:p w:rsidR="003F2FC9" w:rsidRPr="00305887" w:rsidRDefault="003F2FC9" w:rsidP="00B6241F">
      <w:pPr>
        <w:autoSpaceDE w:val="0"/>
        <w:autoSpaceDN w:val="0"/>
        <w:adjustRightInd w:val="0"/>
        <w:jc w:val="both"/>
        <w:rPr>
          <w:sz w:val="22"/>
          <w:szCs w:val="22"/>
        </w:rPr>
      </w:pPr>
      <w:r w:rsidRPr="00305887">
        <w:rPr>
          <w:sz w:val="22"/>
          <w:szCs w:val="22"/>
        </w:rPr>
        <w:t>[5] l’autre, que l’être n’est pas: et que le non-être est forcément,</w:t>
      </w:r>
    </w:p>
    <w:p w:rsidR="003F2FC9" w:rsidRPr="00305887" w:rsidRDefault="003F2FC9" w:rsidP="00B6241F">
      <w:pPr>
        <w:autoSpaceDE w:val="0"/>
        <w:autoSpaceDN w:val="0"/>
        <w:adjustRightInd w:val="0"/>
        <w:jc w:val="both"/>
        <w:rPr>
          <w:sz w:val="22"/>
          <w:szCs w:val="22"/>
        </w:rPr>
      </w:pPr>
      <w:proofErr w:type="gramStart"/>
      <w:r w:rsidRPr="00305887">
        <w:rPr>
          <w:sz w:val="22"/>
          <w:szCs w:val="22"/>
        </w:rPr>
        <w:t>route</w:t>
      </w:r>
      <w:proofErr w:type="gramEnd"/>
      <w:r w:rsidRPr="00305887">
        <w:rPr>
          <w:sz w:val="22"/>
          <w:szCs w:val="22"/>
        </w:rPr>
        <w:t xml:space="preserve"> où je te le dis, tu ne dois aucunement te laisser séduire.</w:t>
      </w:r>
    </w:p>
    <w:p w:rsidR="003F2FC9" w:rsidRPr="00305887" w:rsidRDefault="003F2FC9" w:rsidP="00B6241F">
      <w:pPr>
        <w:autoSpaceDE w:val="0"/>
        <w:autoSpaceDN w:val="0"/>
        <w:adjustRightInd w:val="0"/>
        <w:jc w:val="both"/>
        <w:rPr>
          <w:sz w:val="22"/>
          <w:szCs w:val="22"/>
        </w:rPr>
      </w:pPr>
      <w:r w:rsidRPr="00305887">
        <w:rPr>
          <w:sz w:val="22"/>
          <w:szCs w:val="22"/>
        </w:rPr>
        <w:t>Tu ne peux avoir connaissance de ce qui n’est pas, tu ne peux le</w:t>
      </w:r>
    </w:p>
    <w:p w:rsidR="003F2FC9" w:rsidRPr="00305887" w:rsidRDefault="003F2FC9" w:rsidP="00B6241F">
      <w:pPr>
        <w:jc w:val="both"/>
        <w:rPr>
          <w:sz w:val="22"/>
          <w:szCs w:val="22"/>
        </w:rPr>
      </w:pPr>
      <w:proofErr w:type="gramStart"/>
      <w:r w:rsidRPr="00305887">
        <w:rPr>
          <w:sz w:val="22"/>
          <w:szCs w:val="22"/>
        </w:rPr>
        <w:t>saisir</w:t>
      </w:r>
      <w:proofErr w:type="gramEnd"/>
      <w:r w:rsidRPr="00305887">
        <w:rPr>
          <w:sz w:val="22"/>
          <w:szCs w:val="22"/>
        </w:rPr>
        <w:t xml:space="preserve"> ni l’exprimer;</w:t>
      </w:r>
    </w:p>
    <w:p w:rsidR="003F2FC9" w:rsidRPr="00305887" w:rsidRDefault="003F2FC9" w:rsidP="00B6241F">
      <w:pPr>
        <w:autoSpaceDE w:val="0"/>
        <w:autoSpaceDN w:val="0"/>
        <w:adjustRightInd w:val="0"/>
        <w:jc w:val="both"/>
        <w:rPr>
          <w:sz w:val="22"/>
          <w:szCs w:val="22"/>
        </w:rPr>
      </w:pPr>
    </w:p>
    <w:p w:rsidR="003F2FC9" w:rsidRPr="00305887" w:rsidRDefault="003F2FC9" w:rsidP="00B6241F">
      <w:pPr>
        <w:autoSpaceDE w:val="0"/>
        <w:autoSpaceDN w:val="0"/>
        <w:adjustRightInd w:val="0"/>
        <w:jc w:val="both"/>
        <w:rPr>
          <w:sz w:val="22"/>
          <w:szCs w:val="22"/>
        </w:rPr>
      </w:pPr>
      <w:r w:rsidRPr="00305887">
        <w:rPr>
          <w:sz w:val="22"/>
          <w:szCs w:val="22"/>
        </w:rPr>
        <w:t>III</w:t>
      </w:r>
    </w:p>
    <w:p w:rsidR="003F2FC9" w:rsidRPr="00305887" w:rsidRDefault="003F2FC9" w:rsidP="00B6241F">
      <w:pPr>
        <w:jc w:val="both"/>
        <w:rPr>
          <w:rFonts w:eastAsia="PalatinoLinotype-Roman+1"/>
          <w:sz w:val="22"/>
          <w:szCs w:val="22"/>
        </w:rPr>
      </w:pPr>
      <w:proofErr w:type="gramStart"/>
      <w:r w:rsidRPr="00305887">
        <w:rPr>
          <w:sz w:val="22"/>
          <w:szCs w:val="22"/>
        </w:rPr>
        <w:t>car</w:t>
      </w:r>
      <w:proofErr w:type="gramEnd"/>
      <w:r w:rsidRPr="00305887">
        <w:rPr>
          <w:sz w:val="22"/>
          <w:szCs w:val="22"/>
        </w:rPr>
        <w:t xml:space="preserve"> le pens</w:t>
      </w:r>
      <w:r w:rsidR="00B6241F">
        <w:rPr>
          <w:sz w:val="22"/>
          <w:szCs w:val="22"/>
        </w:rPr>
        <w:t xml:space="preserve">é et l’être sont une même chose </w:t>
      </w:r>
      <w:r w:rsidRPr="00305887">
        <w:rPr>
          <w:sz w:val="22"/>
          <w:szCs w:val="22"/>
        </w:rPr>
        <w:t>(</w:t>
      </w:r>
      <w:proofErr w:type="spellStart"/>
      <w:r w:rsidR="00F838EE" w:rsidRPr="00305887">
        <w:rPr>
          <w:rFonts w:eastAsia="PalatinoLinotype-Roman+1"/>
          <w:sz w:val="22"/>
          <w:szCs w:val="22"/>
        </w:rPr>
        <w:t>τὸ</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γὰρ</w:t>
      </w:r>
      <w:proofErr w:type="spellEnd"/>
      <w:r w:rsidR="00F838EE" w:rsidRPr="00305887">
        <w:rPr>
          <w:rFonts w:eastAsia="PalatinoLinotype-Roman+1"/>
          <w:sz w:val="22"/>
          <w:szCs w:val="22"/>
        </w:rPr>
        <w:t xml:space="preserve"> α</w:t>
      </w:r>
      <w:proofErr w:type="spellStart"/>
      <w:r w:rsidR="00F838EE" w:rsidRPr="00305887">
        <w:rPr>
          <w:rFonts w:eastAsia="PalatinoLinotype-Roman+1"/>
          <w:sz w:val="22"/>
          <w:szCs w:val="22"/>
        </w:rPr>
        <w:t>ὐτὸ</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νοεῖν</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ἐστίν</w:t>
      </w:r>
      <w:proofErr w:type="spellEnd"/>
      <w:r w:rsidR="00F838EE" w:rsidRPr="00305887">
        <w:rPr>
          <w:rFonts w:eastAsia="PalatinoLinotype-Roman+1"/>
          <w:sz w:val="22"/>
          <w:szCs w:val="22"/>
        </w:rPr>
        <w:t xml:space="preserve"> </w:t>
      </w:r>
      <w:proofErr w:type="spellStart"/>
      <w:r w:rsidR="00F838EE" w:rsidRPr="00305887">
        <w:rPr>
          <w:rFonts w:eastAsia="PalatinoLinotype-Roman+1"/>
          <w:sz w:val="22"/>
          <w:szCs w:val="22"/>
        </w:rPr>
        <w:t>τε</w:t>
      </w:r>
      <w:proofErr w:type="spellEnd"/>
      <w:r w:rsidR="00F838EE" w:rsidRPr="00305887">
        <w:rPr>
          <w:rFonts w:eastAsia="PalatinoLinotype-Roman+1"/>
          <w:sz w:val="22"/>
          <w:szCs w:val="22"/>
        </w:rPr>
        <w:t xml:space="preserve"> καὶ </w:t>
      </w:r>
      <w:proofErr w:type="spellStart"/>
      <w:r w:rsidR="00F838EE" w:rsidRPr="00305887">
        <w:rPr>
          <w:rFonts w:eastAsia="PalatinoLinotype-Roman+1"/>
          <w:sz w:val="22"/>
          <w:szCs w:val="22"/>
        </w:rPr>
        <w:t>εἶν</w:t>
      </w:r>
      <w:proofErr w:type="spellEnd"/>
      <w:r w:rsidR="00F838EE" w:rsidRPr="00305887">
        <w:rPr>
          <w:rFonts w:eastAsia="PalatinoLinotype-Roman+1"/>
          <w:sz w:val="22"/>
          <w:szCs w:val="22"/>
        </w:rPr>
        <w:t>αι.</w:t>
      </w:r>
      <w:r w:rsidRPr="00305887">
        <w:rPr>
          <w:rFonts w:eastAsia="PalatinoLinotype-Roman+1"/>
          <w:sz w:val="22"/>
          <w:szCs w:val="22"/>
        </w:rPr>
        <w:t>)</w:t>
      </w:r>
    </w:p>
    <w:p w:rsidR="003569A3" w:rsidRPr="00305887" w:rsidRDefault="003569A3" w:rsidP="00B6241F">
      <w:pPr>
        <w:jc w:val="both"/>
        <w:rPr>
          <w:rFonts w:eastAsia="PalatinoLinotype-Roman+1"/>
          <w:sz w:val="22"/>
          <w:szCs w:val="22"/>
        </w:rPr>
      </w:pPr>
    </w:p>
    <w:p w:rsidR="003569A3" w:rsidRPr="00305887" w:rsidRDefault="003569A3" w:rsidP="00B6241F">
      <w:pPr>
        <w:jc w:val="both"/>
        <w:rPr>
          <w:rFonts w:eastAsia="PalatinoLinotype-Roman+1"/>
          <w:sz w:val="22"/>
          <w:szCs w:val="22"/>
        </w:rPr>
      </w:pPr>
      <w:r w:rsidRPr="00305887">
        <w:rPr>
          <w:rFonts w:eastAsia="PalatinoLinotype-Roman+1"/>
          <w:sz w:val="22"/>
          <w:szCs w:val="22"/>
        </w:rPr>
        <w:t>VIII</w:t>
      </w:r>
    </w:p>
    <w:p w:rsidR="003B60CB" w:rsidRPr="00305887" w:rsidRDefault="003B60CB" w:rsidP="00B6241F">
      <w:pPr>
        <w:autoSpaceDE w:val="0"/>
        <w:autoSpaceDN w:val="0"/>
        <w:adjustRightInd w:val="0"/>
        <w:jc w:val="both"/>
        <w:rPr>
          <w:rFonts w:eastAsiaTheme="minorHAnsi"/>
          <w:sz w:val="22"/>
          <w:szCs w:val="22"/>
          <w:lang w:eastAsia="en-US"/>
        </w:rPr>
      </w:pPr>
      <w:r w:rsidRPr="00305887">
        <w:rPr>
          <w:sz w:val="22"/>
          <w:szCs w:val="22"/>
        </w:rPr>
        <w:t xml:space="preserve">[5] </w:t>
      </w:r>
      <w:r w:rsidRPr="00305887">
        <w:rPr>
          <w:rFonts w:eastAsiaTheme="minorHAnsi"/>
          <w:sz w:val="22"/>
          <w:szCs w:val="22"/>
          <w:lang w:eastAsia="en-US"/>
        </w:rPr>
        <w:t>Il n’a pas été et ne sera pas; il est maintenant tout entier,</w:t>
      </w:r>
    </w:p>
    <w:p w:rsidR="003B60CB" w:rsidRPr="00305887" w:rsidRDefault="003B60CB"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un</w:t>
      </w:r>
      <w:proofErr w:type="gramEnd"/>
      <w:r w:rsidRPr="00305887">
        <w:rPr>
          <w:rFonts w:eastAsiaTheme="minorHAnsi"/>
          <w:sz w:val="22"/>
          <w:szCs w:val="22"/>
          <w:lang w:eastAsia="en-US"/>
        </w:rPr>
        <w:t>, continu. Car quelle origine lui chercheras-tu ?</w:t>
      </w:r>
    </w:p>
    <w:p w:rsidR="003B60CB" w:rsidRPr="00305887" w:rsidRDefault="003B60CB"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D’où et dans quel sens aurait-il grandi? De ce qui n’est pas? Je</w:t>
      </w:r>
    </w:p>
    <w:p w:rsidR="003B60CB" w:rsidRPr="00305887" w:rsidRDefault="003B60CB"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ne</w:t>
      </w:r>
      <w:proofErr w:type="gramEnd"/>
      <w:r w:rsidRPr="00305887">
        <w:rPr>
          <w:rFonts w:eastAsiaTheme="minorHAnsi"/>
          <w:sz w:val="22"/>
          <w:szCs w:val="22"/>
          <w:lang w:eastAsia="en-US"/>
        </w:rPr>
        <w:t xml:space="preserve"> te permets ni de dire ni de le penser; car c’est inexprimable</w:t>
      </w:r>
    </w:p>
    <w:p w:rsidR="003B60CB" w:rsidRPr="00305887" w:rsidRDefault="003B60CB"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et</w:t>
      </w:r>
      <w:proofErr w:type="gramEnd"/>
      <w:r w:rsidRPr="00305887">
        <w:rPr>
          <w:rFonts w:eastAsiaTheme="minorHAnsi"/>
          <w:sz w:val="22"/>
          <w:szCs w:val="22"/>
          <w:lang w:eastAsia="en-US"/>
        </w:rPr>
        <w:t xml:space="preserve"> inintelligible que ce qui est ne soit pas. Quelle nécessité l’eût</w:t>
      </w:r>
    </w:p>
    <w:p w:rsidR="003B60CB" w:rsidRPr="00305887" w:rsidRDefault="003B60CB" w:rsidP="00B6241F">
      <w:pPr>
        <w:jc w:val="both"/>
        <w:rPr>
          <w:rFonts w:eastAsiaTheme="minorHAnsi"/>
          <w:sz w:val="22"/>
          <w:szCs w:val="22"/>
          <w:lang w:eastAsia="en-US"/>
        </w:rPr>
      </w:pPr>
      <w:proofErr w:type="gramStart"/>
      <w:r w:rsidRPr="00305887">
        <w:rPr>
          <w:rFonts w:eastAsiaTheme="minorHAnsi"/>
          <w:sz w:val="22"/>
          <w:szCs w:val="22"/>
          <w:lang w:eastAsia="en-US"/>
        </w:rPr>
        <w:t>obligé</w:t>
      </w:r>
      <w:proofErr w:type="gramEnd"/>
    </w:p>
    <w:p w:rsidR="00447758" w:rsidRPr="00305887" w:rsidRDefault="00447758" w:rsidP="00B6241F">
      <w:pPr>
        <w:jc w:val="both"/>
        <w:rPr>
          <w:rFonts w:eastAsiaTheme="minorHAnsi"/>
          <w:sz w:val="22"/>
          <w:szCs w:val="22"/>
          <w:lang w:eastAsia="en-US"/>
        </w:rPr>
      </w:pPr>
    </w:p>
    <w:p w:rsidR="00447758" w:rsidRPr="00305887" w:rsidRDefault="00447758" w:rsidP="00B6241F">
      <w:pPr>
        <w:jc w:val="both"/>
        <w:rPr>
          <w:rFonts w:eastAsiaTheme="minorHAnsi"/>
          <w:sz w:val="22"/>
          <w:szCs w:val="22"/>
          <w:lang w:eastAsia="en-US"/>
        </w:rPr>
      </w:pPr>
      <w:r w:rsidRPr="00305887">
        <w:rPr>
          <w:rFonts w:eastAsiaTheme="minorHAnsi"/>
          <w:sz w:val="22"/>
          <w:szCs w:val="22"/>
          <w:lang w:eastAsia="en-US"/>
        </w:rPr>
        <w:t>(…)</w:t>
      </w:r>
    </w:p>
    <w:p w:rsidR="007353CC" w:rsidRPr="00305887" w:rsidRDefault="007353CC" w:rsidP="00B6241F">
      <w:pPr>
        <w:jc w:val="both"/>
        <w:rPr>
          <w:rFonts w:eastAsiaTheme="minorHAnsi"/>
          <w:sz w:val="22"/>
          <w:szCs w:val="22"/>
          <w:lang w:eastAsia="en-US"/>
        </w:rPr>
      </w:pPr>
    </w:p>
    <w:p w:rsidR="007353CC" w:rsidRPr="00305887" w:rsidRDefault="007353CC"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w:t>
      </w:r>
      <w:r w:rsidRPr="00305887">
        <w:rPr>
          <w:rFonts w:eastAsia="PalatinoLinotype-Roman+1"/>
          <w:sz w:val="22"/>
          <w:szCs w:val="22"/>
          <w:lang w:eastAsia="en-US"/>
        </w:rPr>
        <w:t>1</w:t>
      </w:r>
      <w:r w:rsidRPr="00305887">
        <w:rPr>
          <w:rFonts w:eastAsiaTheme="minorHAnsi"/>
          <w:sz w:val="22"/>
          <w:szCs w:val="22"/>
          <w:lang w:eastAsia="en-US"/>
        </w:rPr>
        <w:t xml:space="preserve">5] où elle le tient. </w:t>
      </w:r>
      <w:proofErr w:type="gramStart"/>
      <w:r w:rsidRPr="00305887">
        <w:rPr>
          <w:rFonts w:eastAsiaTheme="minorHAnsi"/>
          <w:sz w:val="22"/>
          <w:szCs w:val="22"/>
          <w:lang w:eastAsia="en-US"/>
        </w:rPr>
        <w:t>[ Là</w:t>
      </w:r>
      <w:proofErr w:type="gramEnd"/>
      <w:r w:rsidRPr="00305887">
        <w:rPr>
          <w:rFonts w:eastAsiaTheme="minorHAnsi"/>
          <w:sz w:val="22"/>
          <w:szCs w:val="22"/>
          <w:lang w:eastAsia="en-US"/>
        </w:rPr>
        <w:t>-dessus le jugement réside en ceci ] :</w:t>
      </w:r>
    </w:p>
    <w:p w:rsidR="007353CC" w:rsidRPr="00305887" w:rsidRDefault="007353CC"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Il est ou n’est pas; mais il a été décidé qu’il fallait</w:t>
      </w:r>
    </w:p>
    <w:p w:rsidR="007353CC" w:rsidRPr="00305887" w:rsidRDefault="007353CC"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abandonner</w:t>
      </w:r>
      <w:proofErr w:type="gramEnd"/>
      <w:r w:rsidRPr="00305887">
        <w:rPr>
          <w:rFonts w:eastAsiaTheme="minorHAnsi"/>
          <w:sz w:val="22"/>
          <w:szCs w:val="22"/>
          <w:lang w:eastAsia="en-US"/>
        </w:rPr>
        <w:t xml:space="preserve"> l’une des routes, incompréhensible et </w:t>
      </w:r>
      <w:r w:rsidR="00F838EE" w:rsidRPr="00305887">
        <w:rPr>
          <w:rFonts w:eastAsiaTheme="minorHAnsi"/>
          <w:sz w:val="22"/>
          <w:szCs w:val="22"/>
          <w:lang w:eastAsia="en-US"/>
        </w:rPr>
        <w:t>sans nom</w:t>
      </w:r>
    </w:p>
    <w:p w:rsidR="00F838EE" w:rsidRPr="00305887" w:rsidRDefault="00F838EE"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w:t>
      </w:r>
      <w:proofErr w:type="spellStart"/>
      <w:proofErr w:type="gramStart"/>
      <w:r w:rsidRPr="00305887">
        <w:rPr>
          <w:rFonts w:eastAsiaTheme="minorHAnsi"/>
          <w:sz w:val="22"/>
          <w:szCs w:val="22"/>
          <w:lang w:eastAsia="en-US"/>
        </w:rPr>
        <w:t>ἔστιν</w:t>
      </w:r>
      <w:proofErr w:type="spellEnd"/>
      <w:proofErr w:type="gramEnd"/>
      <w:r w:rsidRPr="00305887">
        <w:rPr>
          <w:rFonts w:eastAsiaTheme="minorHAnsi"/>
          <w:sz w:val="22"/>
          <w:szCs w:val="22"/>
          <w:lang w:eastAsia="en-US"/>
        </w:rPr>
        <w:t xml:space="preserve"> ἢ </w:t>
      </w:r>
      <w:proofErr w:type="spellStart"/>
      <w:r w:rsidRPr="00305887">
        <w:rPr>
          <w:rFonts w:eastAsiaTheme="minorHAnsi"/>
          <w:sz w:val="22"/>
          <w:szCs w:val="22"/>
          <w:lang w:eastAsia="en-US"/>
        </w:rPr>
        <w:t>οὐκ</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ἔστιν</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κέκριτ</w:t>
      </w:r>
      <w:proofErr w:type="spellEnd"/>
      <w:r w:rsidRPr="00305887">
        <w:rPr>
          <w:rFonts w:eastAsiaTheme="minorHAnsi"/>
          <w:sz w:val="22"/>
          <w:szCs w:val="22"/>
          <w:lang w:eastAsia="en-US"/>
        </w:rPr>
        <w:t xml:space="preserve">αι δ΄ </w:t>
      </w:r>
      <w:proofErr w:type="spellStart"/>
      <w:r w:rsidRPr="00305887">
        <w:rPr>
          <w:rFonts w:eastAsiaTheme="minorHAnsi"/>
          <w:sz w:val="22"/>
          <w:szCs w:val="22"/>
          <w:lang w:eastAsia="en-US"/>
        </w:rPr>
        <w:t>οὖν</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ὥσ</w:t>
      </w:r>
      <w:proofErr w:type="spellEnd"/>
      <w:r w:rsidRPr="00305887">
        <w:rPr>
          <w:rFonts w:eastAsiaTheme="minorHAnsi"/>
          <w:sz w:val="22"/>
          <w:szCs w:val="22"/>
          <w:lang w:eastAsia="en-US"/>
        </w:rPr>
        <w:t xml:space="preserve">περ </w:t>
      </w:r>
      <w:proofErr w:type="spellStart"/>
      <w:r w:rsidRPr="00305887">
        <w:rPr>
          <w:rFonts w:eastAsiaTheme="minorHAnsi"/>
          <w:sz w:val="22"/>
          <w:szCs w:val="22"/>
          <w:lang w:eastAsia="en-US"/>
        </w:rPr>
        <w:t>ἀνάγκη</w:t>
      </w:r>
      <w:proofErr w:type="spellEnd"/>
      <w:r w:rsidRPr="00305887">
        <w:rPr>
          <w:rFonts w:eastAsiaTheme="minorHAnsi"/>
          <w:sz w:val="22"/>
          <w:szCs w:val="22"/>
          <w:lang w:eastAsia="en-US"/>
        </w:rPr>
        <w:t>,</w:t>
      </w:r>
    </w:p>
    <w:p w:rsidR="00F838EE" w:rsidRPr="00305887" w:rsidRDefault="00F838EE" w:rsidP="00B6241F">
      <w:pPr>
        <w:autoSpaceDE w:val="0"/>
        <w:autoSpaceDN w:val="0"/>
        <w:adjustRightInd w:val="0"/>
        <w:jc w:val="both"/>
        <w:rPr>
          <w:rFonts w:eastAsiaTheme="minorHAnsi"/>
          <w:sz w:val="22"/>
          <w:szCs w:val="22"/>
          <w:lang w:eastAsia="en-US"/>
        </w:rPr>
      </w:pPr>
      <w:proofErr w:type="spellStart"/>
      <w:proofErr w:type="gramStart"/>
      <w:r w:rsidRPr="00305887">
        <w:rPr>
          <w:rFonts w:eastAsiaTheme="minorHAnsi"/>
          <w:sz w:val="22"/>
          <w:szCs w:val="22"/>
          <w:lang w:eastAsia="en-US"/>
        </w:rPr>
        <w:t>τὴν</w:t>
      </w:r>
      <w:proofErr w:type="spellEnd"/>
      <w:proofErr w:type="gramEnd"/>
      <w:r w:rsidRPr="00305887">
        <w:rPr>
          <w:rFonts w:eastAsiaTheme="minorHAnsi"/>
          <w:sz w:val="22"/>
          <w:szCs w:val="22"/>
          <w:lang w:eastAsia="en-US"/>
        </w:rPr>
        <w:t xml:space="preserve"> </w:t>
      </w:r>
      <w:proofErr w:type="spellStart"/>
      <w:r w:rsidRPr="00305887">
        <w:rPr>
          <w:rFonts w:eastAsiaTheme="minorHAnsi"/>
          <w:sz w:val="22"/>
          <w:szCs w:val="22"/>
          <w:lang w:eastAsia="en-US"/>
        </w:rPr>
        <w:t>μὲν</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ἐᾶν</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ἀνόητον</w:t>
      </w:r>
      <w:proofErr w:type="spellEnd"/>
      <w:r w:rsidRPr="00305887">
        <w:rPr>
          <w:rFonts w:eastAsiaTheme="minorHAnsi"/>
          <w:sz w:val="22"/>
          <w:szCs w:val="22"/>
          <w:lang w:eastAsia="en-US"/>
        </w:rPr>
        <w:t xml:space="preserve"> </w:t>
      </w:r>
      <w:proofErr w:type="spellStart"/>
      <w:r w:rsidRPr="00305887">
        <w:rPr>
          <w:rFonts w:eastAsiaTheme="minorHAnsi"/>
          <w:sz w:val="22"/>
          <w:szCs w:val="22"/>
          <w:lang w:eastAsia="en-US"/>
        </w:rPr>
        <w:t>ἀνώνυμον</w:t>
      </w:r>
      <w:proofErr w:type="spellEnd"/>
      <w:r w:rsidRPr="00305887">
        <w:rPr>
          <w:rFonts w:eastAsiaTheme="minorHAnsi"/>
          <w:sz w:val="22"/>
          <w:szCs w:val="22"/>
          <w:lang w:eastAsia="en-US"/>
        </w:rPr>
        <w:t>)</w:t>
      </w:r>
    </w:p>
    <w:p w:rsidR="007353CC" w:rsidRPr="00305887" w:rsidRDefault="007353CC"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comme</w:t>
      </w:r>
      <w:proofErr w:type="gramEnd"/>
      <w:r w:rsidRPr="00305887">
        <w:rPr>
          <w:rFonts w:eastAsiaTheme="minorHAnsi"/>
          <w:sz w:val="22"/>
          <w:szCs w:val="22"/>
          <w:lang w:eastAsia="en-US"/>
        </w:rPr>
        <w:t xml:space="preserve"> sans vérité, prendre l’autre, que l’être est véritablement.</w:t>
      </w:r>
    </w:p>
    <w:p w:rsidR="007353CC" w:rsidRPr="00305887" w:rsidRDefault="007353CC"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Mais comment ce qui est pourrait-il être plus tard? Comment</w:t>
      </w:r>
    </w:p>
    <w:p w:rsidR="007353CC" w:rsidRPr="00305887" w:rsidRDefault="007353CC" w:rsidP="00B6241F">
      <w:pPr>
        <w:jc w:val="both"/>
        <w:rPr>
          <w:rFonts w:eastAsiaTheme="minorHAnsi"/>
          <w:sz w:val="22"/>
          <w:szCs w:val="22"/>
          <w:lang w:eastAsia="en-US"/>
        </w:rPr>
      </w:pPr>
      <w:proofErr w:type="gramStart"/>
      <w:r w:rsidRPr="00305887">
        <w:rPr>
          <w:rFonts w:eastAsiaTheme="minorHAnsi"/>
          <w:sz w:val="22"/>
          <w:szCs w:val="22"/>
          <w:lang w:eastAsia="en-US"/>
        </w:rPr>
        <w:t>aurait-il</w:t>
      </w:r>
      <w:proofErr w:type="gramEnd"/>
      <w:r w:rsidRPr="00305887">
        <w:rPr>
          <w:rFonts w:eastAsiaTheme="minorHAnsi"/>
          <w:sz w:val="22"/>
          <w:szCs w:val="22"/>
          <w:lang w:eastAsia="en-US"/>
        </w:rPr>
        <w:t xml:space="preserve"> pu devenir?</w:t>
      </w:r>
    </w:p>
    <w:p w:rsidR="00F05E1A" w:rsidRPr="00305887" w:rsidRDefault="00F05E1A" w:rsidP="00B6241F">
      <w:pPr>
        <w:jc w:val="both"/>
        <w:rPr>
          <w:rFonts w:eastAsiaTheme="minorHAnsi"/>
          <w:sz w:val="22"/>
          <w:szCs w:val="22"/>
          <w:lang w:eastAsia="en-US"/>
        </w:rPr>
      </w:pPr>
    </w:p>
    <w:p w:rsidR="00B6241F" w:rsidRDefault="00AF5012" w:rsidP="00B6241F">
      <w:pPr>
        <w:autoSpaceDE w:val="0"/>
        <w:autoSpaceDN w:val="0"/>
        <w:adjustRightInd w:val="0"/>
        <w:jc w:val="both"/>
        <w:rPr>
          <w:rFonts w:eastAsiaTheme="minorHAnsi"/>
          <w:sz w:val="22"/>
          <w:szCs w:val="22"/>
          <w:lang w:eastAsia="en-US"/>
        </w:rPr>
      </w:pPr>
      <w:r w:rsidRPr="00305887">
        <w:rPr>
          <w:rFonts w:eastAsiaTheme="minorHAnsi"/>
          <w:sz w:val="22"/>
          <w:szCs w:val="22"/>
          <w:lang w:eastAsia="en-US"/>
        </w:rPr>
        <w:t xml:space="preserve"> </w:t>
      </w:r>
      <w:r w:rsidR="00F05E1A" w:rsidRPr="00305887">
        <w:rPr>
          <w:rFonts w:eastAsiaTheme="minorHAnsi"/>
          <w:sz w:val="22"/>
          <w:szCs w:val="22"/>
          <w:lang w:eastAsia="en-US"/>
        </w:rPr>
        <w:t>[20] S’il est devenu, il n’est pas</w:t>
      </w:r>
      <w:r w:rsidR="008C3AC2" w:rsidRPr="00305887">
        <w:rPr>
          <w:rFonts w:eastAsiaTheme="minorHAnsi"/>
          <w:sz w:val="22"/>
          <w:szCs w:val="22"/>
          <w:lang w:eastAsia="en-US"/>
        </w:rPr>
        <w:t xml:space="preserve"> (</w:t>
      </w:r>
      <w:proofErr w:type="spellStart"/>
      <w:r w:rsidR="008C3AC2" w:rsidRPr="00305887">
        <w:rPr>
          <w:rFonts w:eastAsiaTheme="minorHAnsi"/>
          <w:sz w:val="22"/>
          <w:szCs w:val="22"/>
          <w:lang w:eastAsia="en-US"/>
        </w:rPr>
        <w:t>εἰ</w:t>
      </w:r>
      <w:proofErr w:type="spellEnd"/>
      <w:r w:rsidR="008C3AC2" w:rsidRPr="00305887">
        <w:rPr>
          <w:rFonts w:eastAsiaTheme="minorHAnsi"/>
          <w:sz w:val="22"/>
          <w:szCs w:val="22"/>
          <w:lang w:eastAsia="en-US"/>
        </w:rPr>
        <w:t xml:space="preserve"> </w:t>
      </w:r>
      <w:proofErr w:type="spellStart"/>
      <w:r w:rsidR="008C3AC2" w:rsidRPr="00305887">
        <w:rPr>
          <w:rFonts w:eastAsiaTheme="minorHAnsi"/>
          <w:sz w:val="22"/>
          <w:szCs w:val="22"/>
          <w:lang w:eastAsia="en-US"/>
        </w:rPr>
        <w:t>γὰρ</w:t>
      </w:r>
      <w:proofErr w:type="spellEnd"/>
      <w:r w:rsidR="008C3AC2" w:rsidRPr="00305887">
        <w:rPr>
          <w:rFonts w:eastAsiaTheme="minorHAnsi"/>
          <w:sz w:val="22"/>
          <w:szCs w:val="22"/>
          <w:lang w:eastAsia="en-US"/>
        </w:rPr>
        <w:t xml:space="preserve"> </w:t>
      </w:r>
      <w:proofErr w:type="spellStart"/>
      <w:r w:rsidR="008C3AC2" w:rsidRPr="00305887">
        <w:rPr>
          <w:rFonts w:eastAsiaTheme="minorHAnsi"/>
          <w:sz w:val="22"/>
          <w:szCs w:val="22"/>
          <w:lang w:eastAsia="en-US"/>
        </w:rPr>
        <w:t>ἔγεντ</w:t>
      </w:r>
      <w:proofErr w:type="spellEnd"/>
      <w:r w:rsidR="008C3AC2" w:rsidRPr="00305887">
        <w:rPr>
          <w:rFonts w:eastAsiaTheme="minorHAnsi"/>
          <w:sz w:val="22"/>
          <w:szCs w:val="22"/>
          <w:lang w:eastAsia="en-US"/>
        </w:rPr>
        <w:t xml:space="preserve">΄, </w:t>
      </w:r>
      <w:proofErr w:type="spellStart"/>
      <w:r w:rsidR="008C3AC2" w:rsidRPr="00305887">
        <w:rPr>
          <w:rFonts w:eastAsiaTheme="minorHAnsi"/>
          <w:sz w:val="22"/>
          <w:szCs w:val="22"/>
          <w:lang w:eastAsia="en-US"/>
        </w:rPr>
        <w:t>οὐκ</w:t>
      </w:r>
      <w:proofErr w:type="spellEnd"/>
      <w:r w:rsidR="008C3AC2" w:rsidRPr="00305887">
        <w:rPr>
          <w:rFonts w:eastAsiaTheme="minorHAnsi"/>
          <w:sz w:val="22"/>
          <w:szCs w:val="22"/>
          <w:lang w:eastAsia="en-US"/>
        </w:rPr>
        <w:t xml:space="preserve"> </w:t>
      </w:r>
      <w:proofErr w:type="spellStart"/>
      <w:r w:rsidR="008C3AC2" w:rsidRPr="00305887">
        <w:rPr>
          <w:rFonts w:eastAsiaTheme="minorHAnsi"/>
          <w:sz w:val="22"/>
          <w:szCs w:val="22"/>
          <w:lang w:eastAsia="en-US"/>
        </w:rPr>
        <w:t>ἔστι</w:t>
      </w:r>
      <w:proofErr w:type="spellEnd"/>
      <w:proofErr w:type="gramStart"/>
      <w:r w:rsidR="008C3AC2" w:rsidRPr="00305887">
        <w:rPr>
          <w:rFonts w:eastAsiaTheme="minorHAnsi"/>
          <w:sz w:val="22"/>
          <w:szCs w:val="22"/>
          <w:lang w:eastAsia="en-US"/>
        </w:rPr>
        <w:t xml:space="preserve">) </w:t>
      </w:r>
      <w:r w:rsidR="00F05E1A" w:rsidRPr="00305887">
        <w:rPr>
          <w:rFonts w:eastAsiaTheme="minorHAnsi"/>
          <w:sz w:val="22"/>
          <w:szCs w:val="22"/>
          <w:lang w:eastAsia="en-US"/>
        </w:rPr>
        <w:t>,</w:t>
      </w:r>
      <w:proofErr w:type="gramEnd"/>
      <w:r w:rsidR="00F05E1A" w:rsidRPr="00305887">
        <w:rPr>
          <w:rFonts w:eastAsiaTheme="minorHAnsi"/>
          <w:sz w:val="22"/>
          <w:szCs w:val="22"/>
          <w:lang w:eastAsia="en-US"/>
        </w:rPr>
        <w:t xml:space="preserve"> </w:t>
      </w:r>
    </w:p>
    <w:p w:rsidR="00F05E1A" w:rsidRPr="00305887" w:rsidRDefault="00F05E1A" w:rsidP="00B6241F">
      <w:pPr>
        <w:autoSpaceDE w:val="0"/>
        <w:autoSpaceDN w:val="0"/>
        <w:adjustRightInd w:val="0"/>
        <w:jc w:val="both"/>
        <w:rPr>
          <w:rFonts w:eastAsiaTheme="minorHAnsi"/>
          <w:sz w:val="22"/>
          <w:szCs w:val="22"/>
          <w:lang w:eastAsia="en-US"/>
        </w:rPr>
      </w:pPr>
      <w:proofErr w:type="gramStart"/>
      <w:r w:rsidRPr="00305887">
        <w:rPr>
          <w:rFonts w:eastAsiaTheme="minorHAnsi"/>
          <w:sz w:val="22"/>
          <w:szCs w:val="22"/>
          <w:lang w:eastAsia="en-US"/>
        </w:rPr>
        <w:t>pas</w:t>
      </w:r>
      <w:proofErr w:type="gramEnd"/>
      <w:r w:rsidRPr="00305887">
        <w:rPr>
          <w:rFonts w:eastAsiaTheme="minorHAnsi"/>
          <w:sz w:val="22"/>
          <w:szCs w:val="22"/>
          <w:lang w:eastAsia="en-US"/>
        </w:rPr>
        <w:t xml:space="preserve"> plus que s’il doit être un</w:t>
      </w:r>
      <w:r w:rsidR="00B6241F">
        <w:rPr>
          <w:rFonts w:eastAsiaTheme="minorHAnsi"/>
          <w:sz w:val="22"/>
          <w:szCs w:val="22"/>
          <w:lang w:eastAsia="en-US"/>
        </w:rPr>
        <w:t xml:space="preserve"> </w:t>
      </w:r>
      <w:r w:rsidRPr="00305887">
        <w:rPr>
          <w:rFonts w:eastAsiaTheme="minorHAnsi"/>
          <w:sz w:val="22"/>
          <w:szCs w:val="22"/>
          <w:lang w:eastAsia="en-US"/>
        </w:rPr>
        <w:t>jour.</w:t>
      </w:r>
    </w:p>
    <w:p w:rsidR="00F05E1A" w:rsidRPr="00305887" w:rsidRDefault="00F05E1A" w:rsidP="00B6241F">
      <w:pPr>
        <w:jc w:val="both"/>
        <w:rPr>
          <w:rFonts w:eastAsia="PalatinoLinotype-Roman+1"/>
          <w:sz w:val="22"/>
          <w:szCs w:val="22"/>
        </w:rPr>
      </w:pPr>
      <w:r w:rsidRPr="00305887">
        <w:rPr>
          <w:rFonts w:eastAsiaTheme="minorHAnsi"/>
          <w:sz w:val="22"/>
          <w:szCs w:val="22"/>
          <w:lang w:eastAsia="en-US"/>
        </w:rPr>
        <w:t>Ainsi disparaissent la genèse et la mort inexplicables.</w:t>
      </w:r>
    </w:p>
    <w:p w:rsidR="003B60CB" w:rsidRPr="00305887" w:rsidRDefault="003B60CB" w:rsidP="00B6241F">
      <w:pPr>
        <w:jc w:val="both"/>
        <w:rPr>
          <w:rFonts w:eastAsia="PalatinoLinotype-Roman+1"/>
          <w:sz w:val="22"/>
          <w:szCs w:val="22"/>
        </w:rPr>
      </w:pPr>
    </w:p>
    <w:p w:rsidR="003B60CB" w:rsidRPr="00305887" w:rsidRDefault="00447758" w:rsidP="00B6241F">
      <w:pPr>
        <w:jc w:val="both"/>
        <w:rPr>
          <w:rFonts w:eastAsia="PalatinoLinotype-Roman+1"/>
          <w:sz w:val="22"/>
          <w:szCs w:val="22"/>
        </w:rPr>
      </w:pPr>
      <w:r w:rsidRPr="00305887">
        <w:rPr>
          <w:rFonts w:eastAsia="PalatinoLinotype-Roman+1"/>
          <w:sz w:val="22"/>
          <w:szCs w:val="22"/>
        </w:rPr>
        <w:t>(…)</w:t>
      </w:r>
    </w:p>
    <w:p w:rsidR="00447758" w:rsidRPr="00305887" w:rsidRDefault="00447758" w:rsidP="00B6241F">
      <w:pPr>
        <w:jc w:val="both"/>
        <w:rPr>
          <w:rFonts w:eastAsia="PalatinoLinotype-Roman+1"/>
          <w:sz w:val="22"/>
          <w:szCs w:val="22"/>
        </w:rPr>
      </w:pPr>
    </w:p>
    <w:p w:rsidR="00F838EE" w:rsidRPr="00305887" w:rsidRDefault="003569A3" w:rsidP="00B6241F">
      <w:pPr>
        <w:autoSpaceDE w:val="0"/>
        <w:autoSpaceDN w:val="0"/>
        <w:adjustRightInd w:val="0"/>
        <w:jc w:val="both"/>
        <w:rPr>
          <w:sz w:val="22"/>
          <w:szCs w:val="22"/>
        </w:rPr>
      </w:pPr>
      <w:r w:rsidRPr="00305887">
        <w:rPr>
          <w:sz w:val="22"/>
          <w:szCs w:val="22"/>
        </w:rPr>
        <w:t xml:space="preserve">C’est une même chose, le </w:t>
      </w:r>
      <w:r w:rsidR="00F838EE" w:rsidRPr="00305887">
        <w:rPr>
          <w:sz w:val="22"/>
          <w:szCs w:val="22"/>
        </w:rPr>
        <w:t>penser et ce dont est la pensée (Τα</w:t>
      </w:r>
      <w:proofErr w:type="spellStart"/>
      <w:r w:rsidR="00F838EE" w:rsidRPr="00305887">
        <w:rPr>
          <w:sz w:val="22"/>
          <w:szCs w:val="22"/>
        </w:rPr>
        <w:t>ὐτὸν</w:t>
      </w:r>
      <w:proofErr w:type="spellEnd"/>
      <w:r w:rsidR="00F838EE" w:rsidRPr="00305887">
        <w:rPr>
          <w:sz w:val="22"/>
          <w:szCs w:val="22"/>
        </w:rPr>
        <w:t xml:space="preserve"> δ΄ </w:t>
      </w:r>
      <w:proofErr w:type="spellStart"/>
      <w:r w:rsidR="00F838EE" w:rsidRPr="00305887">
        <w:rPr>
          <w:sz w:val="22"/>
          <w:szCs w:val="22"/>
        </w:rPr>
        <w:t>ἐστὶ</w:t>
      </w:r>
      <w:proofErr w:type="spellEnd"/>
      <w:r w:rsidR="00F838EE" w:rsidRPr="00305887">
        <w:rPr>
          <w:sz w:val="22"/>
          <w:szCs w:val="22"/>
        </w:rPr>
        <w:t xml:space="preserve"> </w:t>
      </w:r>
      <w:proofErr w:type="spellStart"/>
      <w:r w:rsidR="00F838EE" w:rsidRPr="00305887">
        <w:rPr>
          <w:sz w:val="22"/>
          <w:szCs w:val="22"/>
        </w:rPr>
        <w:t>νοεῖν</w:t>
      </w:r>
      <w:proofErr w:type="spellEnd"/>
      <w:r w:rsidR="00F838EE" w:rsidRPr="00305887">
        <w:rPr>
          <w:sz w:val="22"/>
          <w:szCs w:val="22"/>
        </w:rPr>
        <w:t xml:space="preserve"> </w:t>
      </w:r>
      <w:proofErr w:type="spellStart"/>
      <w:r w:rsidR="00F838EE" w:rsidRPr="00305887">
        <w:rPr>
          <w:sz w:val="22"/>
          <w:szCs w:val="22"/>
        </w:rPr>
        <w:t>τε</w:t>
      </w:r>
      <w:proofErr w:type="spellEnd"/>
      <w:r w:rsidR="00F838EE" w:rsidRPr="00305887">
        <w:rPr>
          <w:sz w:val="22"/>
          <w:szCs w:val="22"/>
        </w:rPr>
        <w:t xml:space="preserve"> καὶ </w:t>
      </w:r>
      <w:proofErr w:type="spellStart"/>
      <w:r w:rsidR="00F838EE" w:rsidRPr="00305887">
        <w:rPr>
          <w:sz w:val="22"/>
          <w:szCs w:val="22"/>
        </w:rPr>
        <w:t>οὕνεκεν</w:t>
      </w:r>
      <w:proofErr w:type="spellEnd"/>
      <w:r w:rsidR="00F838EE" w:rsidRPr="00305887">
        <w:rPr>
          <w:sz w:val="22"/>
          <w:szCs w:val="22"/>
        </w:rPr>
        <w:t xml:space="preserve"> </w:t>
      </w:r>
      <w:proofErr w:type="spellStart"/>
      <w:r w:rsidR="00F838EE" w:rsidRPr="00305887">
        <w:rPr>
          <w:sz w:val="22"/>
          <w:szCs w:val="22"/>
        </w:rPr>
        <w:t>ἔστι</w:t>
      </w:r>
      <w:proofErr w:type="spellEnd"/>
      <w:r w:rsidR="00F838EE" w:rsidRPr="00305887">
        <w:rPr>
          <w:sz w:val="22"/>
          <w:szCs w:val="22"/>
        </w:rPr>
        <w:t xml:space="preserve"> </w:t>
      </w:r>
      <w:proofErr w:type="spellStart"/>
      <w:r w:rsidR="00F838EE" w:rsidRPr="00305887">
        <w:rPr>
          <w:sz w:val="22"/>
          <w:szCs w:val="22"/>
        </w:rPr>
        <w:t>νόημ</w:t>
      </w:r>
      <w:proofErr w:type="spellEnd"/>
      <w:r w:rsidR="00F838EE" w:rsidRPr="00305887">
        <w:rPr>
          <w:sz w:val="22"/>
          <w:szCs w:val="22"/>
        </w:rPr>
        <w:t>α)</w:t>
      </w:r>
    </w:p>
    <w:p w:rsidR="003569A3" w:rsidRPr="00305887" w:rsidRDefault="003569A3" w:rsidP="00B6241F">
      <w:pPr>
        <w:autoSpaceDE w:val="0"/>
        <w:autoSpaceDN w:val="0"/>
        <w:adjustRightInd w:val="0"/>
        <w:jc w:val="both"/>
        <w:rPr>
          <w:sz w:val="22"/>
          <w:szCs w:val="22"/>
        </w:rPr>
      </w:pPr>
      <w:r w:rsidRPr="00305887">
        <w:rPr>
          <w:sz w:val="22"/>
          <w:szCs w:val="22"/>
        </w:rPr>
        <w:t>[35</w:t>
      </w:r>
      <w:proofErr w:type="gramStart"/>
      <w:r w:rsidRPr="00305887">
        <w:rPr>
          <w:sz w:val="22"/>
          <w:szCs w:val="22"/>
        </w:rPr>
        <w:t>]car</w:t>
      </w:r>
      <w:proofErr w:type="gramEnd"/>
      <w:r w:rsidRPr="00305887">
        <w:rPr>
          <w:sz w:val="22"/>
          <w:szCs w:val="22"/>
        </w:rPr>
        <w:t>, en dehors de l’être, en quoi il est énoncé,</w:t>
      </w:r>
    </w:p>
    <w:p w:rsidR="003569A3" w:rsidRPr="00305887" w:rsidRDefault="003569A3" w:rsidP="00B6241F">
      <w:pPr>
        <w:autoSpaceDE w:val="0"/>
        <w:autoSpaceDN w:val="0"/>
        <w:adjustRightInd w:val="0"/>
        <w:jc w:val="both"/>
        <w:rPr>
          <w:sz w:val="22"/>
          <w:szCs w:val="22"/>
        </w:rPr>
      </w:pPr>
      <w:proofErr w:type="gramStart"/>
      <w:r w:rsidRPr="00305887">
        <w:rPr>
          <w:sz w:val="22"/>
          <w:szCs w:val="22"/>
        </w:rPr>
        <w:t>tu</w:t>
      </w:r>
      <w:proofErr w:type="gramEnd"/>
      <w:r w:rsidRPr="00305887">
        <w:rPr>
          <w:sz w:val="22"/>
          <w:szCs w:val="22"/>
        </w:rPr>
        <w:t xml:space="preserve"> ne trouveras pas le penser; rien n’est ni ne sera</w:t>
      </w:r>
    </w:p>
    <w:p w:rsidR="003569A3" w:rsidRPr="00305887" w:rsidRDefault="003569A3" w:rsidP="00B6241F">
      <w:pPr>
        <w:autoSpaceDE w:val="0"/>
        <w:autoSpaceDN w:val="0"/>
        <w:adjustRightInd w:val="0"/>
        <w:jc w:val="both"/>
        <w:rPr>
          <w:sz w:val="22"/>
          <w:szCs w:val="22"/>
        </w:rPr>
      </w:pPr>
      <w:proofErr w:type="gramStart"/>
      <w:r w:rsidRPr="00305887">
        <w:rPr>
          <w:sz w:val="22"/>
          <w:szCs w:val="22"/>
        </w:rPr>
        <w:t>d’autre</w:t>
      </w:r>
      <w:proofErr w:type="gramEnd"/>
      <w:r w:rsidRPr="00305887">
        <w:rPr>
          <w:sz w:val="22"/>
          <w:szCs w:val="22"/>
        </w:rPr>
        <w:t xml:space="preserve"> outre ce qui est; la destinée l’a enchaîné</w:t>
      </w:r>
    </w:p>
    <w:p w:rsidR="003569A3" w:rsidRPr="00305887" w:rsidRDefault="003569A3" w:rsidP="00B6241F">
      <w:pPr>
        <w:autoSpaceDE w:val="0"/>
        <w:autoSpaceDN w:val="0"/>
        <w:adjustRightInd w:val="0"/>
        <w:jc w:val="both"/>
        <w:rPr>
          <w:sz w:val="22"/>
          <w:szCs w:val="22"/>
        </w:rPr>
      </w:pPr>
      <w:proofErr w:type="gramStart"/>
      <w:r w:rsidRPr="00305887">
        <w:rPr>
          <w:sz w:val="22"/>
          <w:szCs w:val="22"/>
        </w:rPr>
        <w:t>pour</w:t>
      </w:r>
      <w:proofErr w:type="gramEnd"/>
      <w:r w:rsidRPr="00305887">
        <w:rPr>
          <w:sz w:val="22"/>
          <w:szCs w:val="22"/>
        </w:rPr>
        <w:t xml:space="preserve"> être universel et immobile; son nom est Tout,</w:t>
      </w:r>
    </w:p>
    <w:p w:rsidR="003F2FC9" w:rsidRPr="00305887" w:rsidRDefault="003F2FC9" w:rsidP="00B6241F">
      <w:pPr>
        <w:jc w:val="both"/>
        <w:rPr>
          <w:rFonts w:eastAsia="PalatinoLinotype-Roman+1"/>
          <w:sz w:val="22"/>
          <w:szCs w:val="22"/>
        </w:rPr>
      </w:pPr>
    </w:p>
    <w:p w:rsidR="00134D87" w:rsidRDefault="003F2FC9" w:rsidP="00B6241F">
      <w:pPr>
        <w:jc w:val="both"/>
      </w:pPr>
      <w:r w:rsidRPr="00305887">
        <w:rPr>
          <w:rFonts w:eastAsia="PalatinoLinotype-Roman+1"/>
          <w:sz w:val="22"/>
          <w:szCs w:val="22"/>
        </w:rPr>
        <w:t xml:space="preserve">Fragments du </w:t>
      </w:r>
      <w:r w:rsidRPr="00305887">
        <w:rPr>
          <w:rFonts w:eastAsia="PalatinoLinotype-Roman+1"/>
          <w:i/>
          <w:iCs/>
          <w:sz w:val="22"/>
          <w:szCs w:val="22"/>
        </w:rPr>
        <w:t>Poème</w:t>
      </w:r>
      <w:r w:rsidRPr="00305887">
        <w:rPr>
          <w:rFonts w:eastAsia="PalatinoLinotype-Roman+1"/>
          <w:sz w:val="22"/>
          <w:szCs w:val="22"/>
        </w:rPr>
        <w:t xml:space="preserve"> de Parménide</w:t>
      </w:r>
    </w:p>
    <w:sectPr w:rsidR="00134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Linotype-Roman+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9B7"/>
    <w:multiLevelType w:val="hybridMultilevel"/>
    <w:tmpl w:val="BF72E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C9"/>
    <w:rsid w:val="0001176B"/>
    <w:rsid w:val="00134D87"/>
    <w:rsid w:val="0015756A"/>
    <w:rsid w:val="00305887"/>
    <w:rsid w:val="003157CF"/>
    <w:rsid w:val="003569A3"/>
    <w:rsid w:val="003B60CB"/>
    <w:rsid w:val="003F2FC9"/>
    <w:rsid w:val="00447758"/>
    <w:rsid w:val="00595EB2"/>
    <w:rsid w:val="007353CC"/>
    <w:rsid w:val="00883564"/>
    <w:rsid w:val="008C3AC2"/>
    <w:rsid w:val="00A62E27"/>
    <w:rsid w:val="00AF5012"/>
    <w:rsid w:val="00B6241F"/>
    <w:rsid w:val="00F05E1A"/>
    <w:rsid w:val="00F83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F2FC9"/>
    <w:pPr>
      <w:keepNext/>
      <w:autoSpaceDE w:val="0"/>
      <w:autoSpaceDN w:val="0"/>
      <w:adjustRightInd w:val="0"/>
      <w:outlineLvl w:val="0"/>
    </w:pPr>
    <w:rPr>
      <w:rFonts w:ascii="PalatinoLinotype-Roman" w:hAnsi="PalatinoLinotype-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2FC9"/>
    <w:rPr>
      <w:rFonts w:ascii="PalatinoLinotype-Roman" w:eastAsia="Times New Roman" w:hAnsi="PalatinoLinotype-Roman" w:cs="Times New Roman"/>
      <w:b/>
      <w:bCs/>
      <w:sz w:val="20"/>
      <w:szCs w:val="20"/>
      <w:lang w:eastAsia="fr-FR"/>
    </w:rPr>
  </w:style>
  <w:style w:type="character" w:styleId="Lienhypertexte">
    <w:name w:val="Hyperlink"/>
    <w:semiHidden/>
    <w:rsid w:val="003F2FC9"/>
    <w:rPr>
      <w:color w:val="084482"/>
      <w:u w:val="single"/>
    </w:rPr>
  </w:style>
  <w:style w:type="paragraph" w:styleId="NormalWeb">
    <w:name w:val="Normal (Web)"/>
    <w:basedOn w:val="Normal"/>
    <w:semiHidden/>
    <w:rsid w:val="003F2FC9"/>
    <w:pPr>
      <w:suppressAutoHyphens/>
      <w:spacing w:before="280" w:after="280"/>
    </w:pPr>
    <w:rPr>
      <w:lang w:val="fr-BE" w:eastAsia="ar-SA"/>
    </w:rPr>
  </w:style>
  <w:style w:type="paragraph" w:styleId="Textedebulles">
    <w:name w:val="Balloon Text"/>
    <w:basedOn w:val="Normal"/>
    <w:link w:val="TextedebullesCar"/>
    <w:uiPriority w:val="99"/>
    <w:semiHidden/>
    <w:unhideWhenUsed/>
    <w:rsid w:val="003F2FC9"/>
    <w:rPr>
      <w:rFonts w:ascii="Tahoma" w:hAnsi="Tahoma" w:cs="Tahoma"/>
      <w:sz w:val="16"/>
      <w:szCs w:val="16"/>
    </w:rPr>
  </w:style>
  <w:style w:type="character" w:customStyle="1" w:styleId="TextedebullesCar">
    <w:name w:val="Texte de bulles Car"/>
    <w:basedOn w:val="Policepardfaut"/>
    <w:link w:val="Textedebulles"/>
    <w:uiPriority w:val="99"/>
    <w:semiHidden/>
    <w:rsid w:val="003F2FC9"/>
    <w:rPr>
      <w:rFonts w:ascii="Tahoma" w:eastAsia="Times New Roman" w:hAnsi="Tahoma" w:cs="Tahoma"/>
      <w:sz w:val="16"/>
      <w:szCs w:val="16"/>
      <w:lang w:eastAsia="fr-FR"/>
    </w:rPr>
  </w:style>
  <w:style w:type="paragraph" w:styleId="Paragraphedeliste">
    <w:name w:val="List Paragraph"/>
    <w:basedOn w:val="Normal"/>
    <w:uiPriority w:val="34"/>
    <w:qFormat/>
    <w:rsid w:val="00157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F2FC9"/>
    <w:pPr>
      <w:keepNext/>
      <w:autoSpaceDE w:val="0"/>
      <w:autoSpaceDN w:val="0"/>
      <w:adjustRightInd w:val="0"/>
      <w:outlineLvl w:val="0"/>
    </w:pPr>
    <w:rPr>
      <w:rFonts w:ascii="PalatinoLinotype-Roman" w:hAnsi="PalatinoLinotype-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2FC9"/>
    <w:rPr>
      <w:rFonts w:ascii="PalatinoLinotype-Roman" w:eastAsia="Times New Roman" w:hAnsi="PalatinoLinotype-Roman" w:cs="Times New Roman"/>
      <w:b/>
      <w:bCs/>
      <w:sz w:val="20"/>
      <w:szCs w:val="20"/>
      <w:lang w:eastAsia="fr-FR"/>
    </w:rPr>
  </w:style>
  <w:style w:type="character" w:styleId="Lienhypertexte">
    <w:name w:val="Hyperlink"/>
    <w:semiHidden/>
    <w:rsid w:val="003F2FC9"/>
    <w:rPr>
      <w:color w:val="084482"/>
      <w:u w:val="single"/>
    </w:rPr>
  </w:style>
  <w:style w:type="paragraph" w:styleId="NormalWeb">
    <w:name w:val="Normal (Web)"/>
    <w:basedOn w:val="Normal"/>
    <w:semiHidden/>
    <w:rsid w:val="003F2FC9"/>
    <w:pPr>
      <w:suppressAutoHyphens/>
      <w:spacing w:before="280" w:after="280"/>
    </w:pPr>
    <w:rPr>
      <w:lang w:val="fr-BE" w:eastAsia="ar-SA"/>
    </w:rPr>
  </w:style>
  <w:style w:type="paragraph" w:styleId="Textedebulles">
    <w:name w:val="Balloon Text"/>
    <w:basedOn w:val="Normal"/>
    <w:link w:val="TextedebullesCar"/>
    <w:uiPriority w:val="99"/>
    <w:semiHidden/>
    <w:unhideWhenUsed/>
    <w:rsid w:val="003F2FC9"/>
    <w:rPr>
      <w:rFonts w:ascii="Tahoma" w:hAnsi="Tahoma" w:cs="Tahoma"/>
      <w:sz w:val="16"/>
      <w:szCs w:val="16"/>
    </w:rPr>
  </w:style>
  <w:style w:type="character" w:customStyle="1" w:styleId="TextedebullesCar">
    <w:name w:val="Texte de bulles Car"/>
    <w:basedOn w:val="Policepardfaut"/>
    <w:link w:val="Textedebulles"/>
    <w:uiPriority w:val="99"/>
    <w:semiHidden/>
    <w:rsid w:val="003F2FC9"/>
    <w:rPr>
      <w:rFonts w:ascii="Tahoma" w:eastAsia="Times New Roman" w:hAnsi="Tahoma" w:cs="Tahoma"/>
      <w:sz w:val="16"/>
      <w:szCs w:val="16"/>
      <w:lang w:eastAsia="fr-FR"/>
    </w:rPr>
  </w:style>
  <w:style w:type="paragraph" w:styleId="Paragraphedeliste">
    <w:name w:val="List Paragraph"/>
    <w:basedOn w:val="Normal"/>
    <w:uiPriority w:val="34"/>
    <w:qFormat/>
    <w:rsid w:val="0015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source.org/w/index.php?title=Ethique_%C3%A0_Nicomaque&amp;action=edit&amp;redlink=1" TargetMode="External"/><Relationship Id="rId3" Type="http://schemas.microsoft.com/office/2007/relationships/stylesWithEffects" Target="stylesWithEffects.xml"/><Relationship Id="rId7" Type="http://schemas.openxmlformats.org/officeDocument/2006/relationships/hyperlink" Target="http://fr.wikisource.org/wiki/Auteur:Arist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source.org/wiki/Auteur:Sextus_Empiric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wikisource.org/w/index.php?title=Ethique_%C3%A0_Nicomaque&amp;action=edit&amp;redlink=1" TargetMode="External"/><Relationship Id="rId4" Type="http://schemas.openxmlformats.org/officeDocument/2006/relationships/settings" Target="settings.xml"/><Relationship Id="rId9" Type="http://schemas.openxmlformats.org/officeDocument/2006/relationships/hyperlink" Target="http://fr.wikisource.org/wiki/Auteur:Aristo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Dubost</dc:creator>
  <cp:lastModifiedBy>Matthieu Dubost</cp:lastModifiedBy>
  <cp:revision>13</cp:revision>
  <dcterms:created xsi:type="dcterms:W3CDTF">2016-07-08T12:23:00Z</dcterms:created>
  <dcterms:modified xsi:type="dcterms:W3CDTF">2016-09-05T05:14:00Z</dcterms:modified>
</cp:coreProperties>
</file>